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06" w:rsidRPr="00C57E42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Wymagania edukacyjne na poszczególne oceny wynikające z realizacji programu nauczania </w:t>
      </w:r>
      <w:r w:rsidRPr="001A6616">
        <w:rPr>
          <w:rFonts w:ascii="Times New Roman" w:hAnsi="Times New Roman" w:cs="Times New Roman"/>
          <w:color w:val="auto"/>
          <w:sz w:val="24"/>
          <w:szCs w:val="24"/>
        </w:rPr>
        <w:t>w oparciu o podręcznik do religii  wydawnictwa Święty Wojciech „</w:t>
      </w:r>
      <w:r>
        <w:rPr>
          <w:rFonts w:ascii="Times New Roman" w:hAnsi="Times New Roman" w:cs="Times New Roman"/>
          <w:color w:val="auto"/>
          <w:sz w:val="24"/>
          <w:szCs w:val="24"/>
        </w:rPr>
        <w:t>Pan Jezus nas karmi</w:t>
      </w:r>
      <w:r w:rsidRPr="001A6616">
        <w:rPr>
          <w:rFonts w:ascii="Times New Roman" w:hAnsi="Times New Roman" w:cs="Times New Roman"/>
          <w:color w:val="auto"/>
          <w:sz w:val="24"/>
          <w:szCs w:val="24"/>
        </w:rPr>
        <w:t xml:space="preserve">” </w:t>
      </w:r>
      <w:r w:rsidRPr="00C57E42">
        <w:rPr>
          <w:rFonts w:ascii="Times New Roman" w:hAnsi="Times New Roman" w:cs="Times New Roman"/>
          <w:color w:val="auto"/>
          <w:sz w:val="24"/>
          <w:szCs w:val="24"/>
        </w:rPr>
        <w:t xml:space="preserve">dla klasy </w:t>
      </w:r>
      <w:r w:rsidR="00477240">
        <w:rPr>
          <w:rFonts w:ascii="Times New Roman" w:hAnsi="Times New Roman" w:cs="Times New Roman"/>
          <w:color w:val="auto"/>
          <w:sz w:val="24"/>
          <w:szCs w:val="24"/>
        </w:rPr>
        <w:t>III</w:t>
      </w:r>
      <w:r w:rsidRPr="00C57E42">
        <w:rPr>
          <w:rFonts w:ascii="Times New Roman" w:hAnsi="Times New Roman" w:cs="Times New Roman"/>
          <w:color w:val="auto"/>
          <w:sz w:val="24"/>
          <w:szCs w:val="24"/>
        </w:rPr>
        <w:t xml:space="preserve"> szkoły podstawowej. </w:t>
      </w:r>
    </w:p>
    <w:p w:rsidR="005C6606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7B0647">
        <w:rPr>
          <w:rFonts w:ascii="Times New Roman" w:hAnsi="Times New Roman" w:cs="Times New Roman"/>
          <w:color w:val="auto"/>
          <w:sz w:val="24"/>
          <w:szCs w:val="24"/>
        </w:rPr>
        <w:t>Wersja – 30 jednostek lekcyjnych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Przedmiot: r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>eligia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Program – AZ-1-01/18</w:t>
      </w:r>
    </w:p>
    <w:p w:rsidR="005C6606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Numer podręcznika:  AZ-13-01/18-PO-1/22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 xml:space="preserve">, zatwierdzenie z dnia </w:t>
      </w:r>
      <w:r>
        <w:rPr>
          <w:rFonts w:ascii="Times New Roman" w:hAnsi="Times New Roman" w:cs="Times New Roman"/>
          <w:color w:val="auto"/>
          <w:sz w:val="24"/>
          <w:szCs w:val="24"/>
        </w:rPr>
        <w:t>16 marca 2022 r</w:t>
      </w:r>
      <w:r w:rsidRPr="00E932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C6606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5C6606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57B37">
        <w:rPr>
          <w:rFonts w:ascii="Times New Roman" w:hAnsi="Times New Roman" w:cs="Times New Roman"/>
          <w:color w:val="auto"/>
          <w:sz w:val="24"/>
          <w:szCs w:val="24"/>
        </w:rPr>
        <w:t>Treści nauczania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wynikające z podstawy programowej oraz wymagania dla uczniów dostosowane do każdej jednostki lekcyjnej zawartej w podręczniku podano w rocznych planach wynikowych opracowanych dl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a wszystkich poziomów nauczania.</w:t>
      </w:r>
    </w:p>
    <w:p w:rsidR="005C6606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Zasady oceniania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(zgodne w wytycznymi Komisji Wychowania Katolickiego Konferencji Episkopatu Polski z 2008 r.):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Ocenianiu nie podlegają praktyki religijne.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są jawne dla ucznia i jego rodziców (prawnych opiekunów).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Nauczyciele religii są zobowiązani do podania wymagań edukacyjnych niezbędnych do uzyskania poszczególnych ocen śródrocznych i rocznych z religii oraz sposobu sprawdzania osiągnięć edukacyjnych uczniów.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informują o warunkach i trybie uzyskania z religii oceny rocznej wyższej niż przewidywana.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Nauczyciele religii są zobowiązani do dostosowania wymagań edukacyjnych do indywidualnych potrzeb i możliwości psychofizycznych oraz edukacyjnych uczniów posiadających opinie wydane przez poradnie psychologiczno-pedagogiczne.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Oceny z religii ustala się w stopniach w zakresie skali od 1 do 6.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Uczeń ma prawo zgłosić nieprzygotowanie do lekcji w ilości zgodnej z zasadami przyjętymi w sz</w:t>
      </w:r>
      <w:r w:rsidR="0039515B">
        <w:rPr>
          <w:rFonts w:ascii="Times New Roman" w:hAnsi="Times New Roman" w:cs="Times New Roman"/>
          <w:b w:val="0"/>
          <w:color w:val="auto"/>
          <w:sz w:val="24"/>
          <w:szCs w:val="24"/>
        </w:rPr>
        <w:t>kole .</w:t>
      </w:r>
    </w:p>
    <w:p w:rsidR="005C6606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Nauczyciel może oceniać pamięciowe opanowanie modlitw, pod warunkiem, że postarał się o wytłumaczenie ich znaczenia w trakcie zajęć.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5C6606" w:rsidRDefault="005C6606" w:rsidP="0039515B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lastRenderedPageBreak/>
        <w:t>Ogólne kryteria ocen z religii:</w:t>
      </w:r>
    </w:p>
    <w:p w:rsidR="005C6606" w:rsidRPr="00E932B0" w:rsidRDefault="0039515B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celującą, a ponadto: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spełnia wymagania na ocenę bardzo dobrą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39515B">
        <w:rPr>
          <w:rFonts w:ascii="Times New Roman" w:hAnsi="Times New Roman" w:cs="Times New Roman"/>
          <w:b w:val="0"/>
          <w:color w:val="auto"/>
          <w:sz w:val="24"/>
          <w:szCs w:val="24"/>
        </w:rPr>
        <w:t>posiada wiedzę i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potrafi ją twórczo wprowadzać w życie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aktywnie uczestniczy w zajęciach i systematycznie prowadzi ćwiczenia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wykonuje dodatkowe zadania dla chętnych </w:t>
      </w:r>
    </w:p>
    <w:p w:rsidR="005C6606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bierze ud</w:t>
      </w:r>
      <w:r w:rsidR="0039515B">
        <w:rPr>
          <w:rFonts w:ascii="Times New Roman" w:hAnsi="Times New Roman" w:cs="Times New Roman"/>
          <w:b w:val="0"/>
          <w:color w:val="auto"/>
          <w:sz w:val="24"/>
          <w:szCs w:val="24"/>
        </w:rPr>
        <w:t>ział w konkursach religijnych</w:t>
      </w:r>
    </w:p>
    <w:p w:rsidR="0039515B" w:rsidRPr="00E932B0" w:rsidRDefault="0039515B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57E42" w:rsidRDefault="0039515B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bardzo dobrą, a ponadto:</w:t>
      </w:r>
    </w:p>
    <w:p w:rsidR="005C6606" w:rsidRPr="00C57E42" w:rsidRDefault="005C6606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opanował wiedzę i umiejętności określane programem nauczania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prawidłowo uzupełnione ćwiczenia w podręczniku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chętnie i systematycznie uczestniczy w zajęciach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aktywny na zajęciach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57E42" w:rsidRDefault="00C57E42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 dobrą, a ponadto: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opanował wiedzę i umiejętności określone programem nauczania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dobrą umiejętność zastosowania zdobytej wiedzy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osiąga postępy podczas zajęć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jest chętny do pracy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57E42" w:rsidRDefault="00C57E42" w:rsidP="005C6606">
      <w:pPr>
        <w:pStyle w:val="T1"/>
        <w:rPr>
          <w:rFonts w:ascii="Times New Roman" w:hAnsi="Times New Roman" w:cs="Times New Roman"/>
          <w:color w:val="auto"/>
          <w:sz w:val="24"/>
          <w:szCs w:val="24"/>
        </w:rPr>
      </w:pPr>
    </w:p>
    <w:p w:rsidR="005C6606" w:rsidRDefault="00C57E42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 dostateczną, a ponadto:</w:t>
      </w:r>
    </w:p>
    <w:p w:rsidR="005C6606" w:rsidRPr="00E932B0" w:rsidRDefault="00C57E42" w:rsidP="00C57E42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</w:t>
      </w:r>
      <w:r w:rsidR="005C660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opanował wiedzę i umiejętności umożliwiające dalsze zdobywanie wiedzy,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 jego wiadomościach są wyraźne luki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wykazuje chęć do pracy na zajęciach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 braki w wykonywaniu ćwiczeń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okazuje szacunek podczas modlitwy i słuchania Słowa Bożego</w:t>
      </w:r>
    </w:p>
    <w:p w:rsidR="00C57E42" w:rsidRDefault="00C57E42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</w:t>
      </w:r>
    </w:p>
    <w:p w:rsidR="00C57E42" w:rsidRDefault="00C57E42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 dopuszczającą:</w:t>
      </w:r>
    </w:p>
    <w:p w:rsidR="005C6606" w:rsidRPr="00E932B0" w:rsidRDefault="005C6606" w:rsidP="00C57E42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zdobyte wiadomości nie są wystarczające do uzyskania podstawowej wiedzy religijnej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niechętnie uczestniczy w zajęciach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•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wymaga pomocy przy wykonywaniu prostych zadań</w:t>
      </w:r>
    </w:p>
    <w:p w:rsidR="005C6606" w:rsidRPr="00E932B0" w:rsidRDefault="005C6606" w:rsidP="00C57E42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color w:val="auto"/>
          <w:sz w:val="24"/>
          <w:szCs w:val="24"/>
        </w:rPr>
        <w:t>Sposoby informowania uczniów i rodziców o ocenach: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1.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Na pierwszej lekcji przedstawiamy zasady przedmiotowego oceniania i tłumaczymy wszelkie wątpliwości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2.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Na pierwszych zebraniach w roku szkolnym informujemy o nim rodziców 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3.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Przedmiotowy system oceniania przekazujemy do wiadomości wychowawcy, dyrekcji i rodziców (powinien być on dostępny na obowiązującej w szkole platformie cyfrowej)</w:t>
      </w:r>
    </w:p>
    <w:p w:rsidR="005C6606" w:rsidRPr="00E932B0" w:rsidRDefault="005C6606" w:rsidP="005C6606">
      <w:pPr>
        <w:pStyle w:val="T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4.</w:t>
      </w:r>
      <w:r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Uczniowie muszą być poinformowani o możliwości uzupełniania zaległości wynikających z nieobecności w szkole lub brakach pojawiających się na bieżąco</w:t>
      </w:r>
    </w:p>
    <w:p w:rsidR="005C6606" w:rsidRDefault="00C57E42" w:rsidP="00C57E42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5</w:t>
      </w:r>
      <w:r w:rsidR="005C660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5C660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Jeżeli nauczyciel przeprowadza prace pisemne obowiązujące ucznia, powinien udostępnić je rodzicom do wglądu na zebraniach lub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</w:t>
      </w:r>
      <w:r w:rsidR="005C6606" w:rsidRPr="00E932B0">
        <w:rPr>
          <w:rFonts w:ascii="Times New Roman" w:hAnsi="Times New Roman" w:cs="Times New Roman"/>
          <w:b w:val="0"/>
          <w:color w:val="auto"/>
          <w:sz w:val="24"/>
          <w:szCs w:val="24"/>
        </w:rPr>
        <w:t>konsultacjach (można też prosić rodziców o podpis pod otrzymaną oceną w ćwiczeniach lub na dodatkowych kartkach)</w:t>
      </w:r>
      <w:r w:rsidR="005C6606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C57E42" w:rsidRPr="00E932B0" w:rsidRDefault="00C57E42" w:rsidP="00C57E42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5C6606" w:rsidRDefault="005C6606" w:rsidP="005C6606">
      <w:pPr>
        <w:pStyle w:val="punktppauza2"/>
        <w:rPr>
          <w:b/>
          <w:color w:val="auto"/>
          <w:sz w:val="24"/>
        </w:rPr>
      </w:pPr>
    </w:p>
    <w:p w:rsidR="003B20D1" w:rsidRPr="008A4E48" w:rsidRDefault="003B20D1" w:rsidP="003B20D1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B20D1" w:rsidRDefault="003B20D1" w:rsidP="003B20D1">
      <w:pPr>
        <w:ind w:left="180"/>
        <w:rPr>
          <w:rFonts w:cs="Times New Roman"/>
          <w:b/>
        </w:rPr>
      </w:pPr>
      <w:r>
        <w:rPr>
          <w:rFonts w:cs="Times New Roman"/>
          <w:b/>
        </w:rPr>
        <w:lastRenderedPageBreak/>
        <w:t>I semestr</w:t>
      </w: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731"/>
        <w:gridCol w:w="3084"/>
        <w:gridCol w:w="2551"/>
        <w:gridCol w:w="2977"/>
        <w:gridCol w:w="2302"/>
        <w:gridCol w:w="710"/>
      </w:tblGrid>
      <w:tr w:rsidR="003B20D1" w:rsidRPr="002D5096" w:rsidTr="006B0C65">
        <w:trPr>
          <w:gridAfter w:val="1"/>
          <w:wAfter w:w="710" w:type="dxa"/>
          <w:trHeight w:val="586"/>
        </w:trPr>
        <w:tc>
          <w:tcPr>
            <w:tcW w:w="1276" w:type="dxa"/>
            <w:vAlign w:val="center"/>
          </w:tcPr>
          <w:p w:rsidR="003B20D1" w:rsidRPr="008A4E48" w:rsidRDefault="003B20D1" w:rsidP="00770F5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731" w:type="dxa"/>
            <w:vAlign w:val="center"/>
          </w:tcPr>
          <w:p w:rsidR="003B20D1" w:rsidRPr="008A4E48" w:rsidRDefault="003B20D1" w:rsidP="00770F5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3084" w:type="dxa"/>
            <w:vAlign w:val="center"/>
          </w:tcPr>
          <w:p w:rsidR="003B20D1" w:rsidRPr="008A4E48" w:rsidRDefault="003B20D1" w:rsidP="00770F5D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spacing w:line="240" w:lineRule="auto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551" w:type="dxa"/>
            <w:vAlign w:val="center"/>
          </w:tcPr>
          <w:p w:rsidR="003B20D1" w:rsidRPr="008A4E48" w:rsidRDefault="003B20D1" w:rsidP="00770F5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977" w:type="dxa"/>
            <w:vAlign w:val="center"/>
          </w:tcPr>
          <w:p w:rsidR="003B20D1" w:rsidRPr="008A4E48" w:rsidRDefault="003B20D1" w:rsidP="00770F5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302" w:type="dxa"/>
            <w:vAlign w:val="center"/>
          </w:tcPr>
          <w:p w:rsidR="003B20D1" w:rsidRPr="008A4E48" w:rsidRDefault="003B20D1" w:rsidP="00770F5D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dopuszczający</w:t>
            </w:r>
          </w:p>
        </w:tc>
      </w:tr>
      <w:tr w:rsidR="003B20D1" w:rsidRPr="002D5096" w:rsidTr="006B0C65">
        <w:trPr>
          <w:gridAfter w:val="1"/>
          <w:wAfter w:w="710" w:type="dxa"/>
          <w:trHeight w:val="4309"/>
        </w:trPr>
        <w:tc>
          <w:tcPr>
            <w:tcW w:w="1276" w:type="dxa"/>
          </w:tcPr>
          <w:p w:rsidR="003B20D1" w:rsidRPr="00432598" w:rsidRDefault="003B20D1" w:rsidP="00770F5D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98">
              <w:rPr>
                <w:rFonts w:ascii="Times New Roman" w:hAnsi="Times New Roman" w:cs="Times New Roman"/>
                <w:b/>
                <w:sz w:val="18"/>
                <w:szCs w:val="18"/>
              </w:rPr>
              <w:t>Pan Jezus chce z nami rozmawiać</w:t>
            </w:r>
          </w:p>
        </w:tc>
        <w:tc>
          <w:tcPr>
            <w:tcW w:w="1731" w:type="dxa"/>
          </w:tcPr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przekonujące argumenty za </w:t>
            </w:r>
            <w:r w:rsidRPr="00F078A6">
              <w:rPr>
                <w:rFonts w:ascii="Times New Roman" w:hAnsi="Times New Roman" w:cs="Times New Roman"/>
                <w:sz w:val="18"/>
                <w:szCs w:val="18"/>
              </w:rPr>
              <w:t>uczestni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ctwem w modlitwie wspólnotowej</w:t>
            </w:r>
          </w:p>
          <w:p w:rsidR="003B20D1" w:rsidRPr="00CE7BB9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chrześcijańskiej niedzieli</w:t>
            </w:r>
          </w:p>
        </w:tc>
        <w:tc>
          <w:tcPr>
            <w:tcW w:w="3084" w:type="dxa"/>
          </w:tcPr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wyjaśnia, że Pan Jezus mówi do ludzi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przez piękno liturgii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znaczenie</w:t>
            </w: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udziału w nabożeństwach jako </w:t>
            </w:r>
            <w:proofErr w:type="spellStart"/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formachspotkań</w:t>
            </w:r>
            <w:proofErr w:type="spellEnd"/>
            <w:r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z Jezusem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wartość modlitwy błagalnej</w:t>
            </w:r>
          </w:p>
          <w:p w:rsidR="003B20D1" w:rsidRDefault="00B04993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</w:t>
            </w:r>
            <w:r w:rsidR="003B20D1">
              <w:rPr>
                <w:rFonts w:ascii="Times New Roman" w:hAnsi="Times New Roman" w:cs="Times New Roman"/>
                <w:sz w:val="18"/>
                <w:szCs w:val="18"/>
              </w:rPr>
              <w:t>nia</w:t>
            </w:r>
            <w:r w:rsidR="003B20D1"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, że Bóg ustanawia siódmy dzień tygodnia dniem </w:t>
            </w:r>
            <w:proofErr w:type="spellStart"/>
            <w:r w:rsidR="003B20D1" w:rsidRPr="000D243A">
              <w:rPr>
                <w:rFonts w:ascii="Times New Roman" w:hAnsi="Times New Roman" w:cs="Times New Roman"/>
                <w:sz w:val="18"/>
                <w:szCs w:val="18"/>
              </w:rPr>
              <w:t>odpoczynku,dniem</w:t>
            </w:r>
            <w:proofErr w:type="spellEnd"/>
            <w:r w:rsidR="003B20D1" w:rsidRPr="000D243A">
              <w:rPr>
                <w:rFonts w:ascii="Times New Roman" w:hAnsi="Times New Roman" w:cs="Times New Roman"/>
                <w:sz w:val="18"/>
                <w:szCs w:val="18"/>
              </w:rPr>
              <w:t xml:space="preserve"> świętym, by człowiek wielbił Boga</w:t>
            </w:r>
          </w:p>
          <w:p w:rsidR="003B20D1" w:rsidRPr="000D243A" w:rsidRDefault="003B20D1" w:rsidP="00770F5D">
            <w:pPr>
              <w:pStyle w:val="Akapitzlist"/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tłumaczy, czym jest modlitwa liturgiczna Kościoła,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opisuje gesty, które wierni wykon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ują, uczestnicząc w Eucharystii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ukł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ada wezwanie modlitwy błagalnej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>, że świętowanie niedzieli powinno polegać na udziale we Mszy Świę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tej i spędzaniu czasu z rodziną</w:t>
            </w:r>
          </w:p>
          <w:p w:rsidR="003B20D1" w:rsidRPr="00D816AB" w:rsidRDefault="003B20D1" w:rsidP="00770F5D">
            <w:pPr>
              <w:pStyle w:val="Akapitzlist"/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00EF">
              <w:rPr>
                <w:rFonts w:ascii="Times New Roman" w:hAnsi="Times New Roman" w:cs="Times New Roman"/>
                <w:sz w:val="18"/>
                <w:szCs w:val="18"/>
              </w:rPr>
              <w:t xml:space="preserve">wskazuje, że Msza Święta jest najdoskonalszą formą </w:t>
            </w:r>
            <w:proofErr w:type="spellStart"/>
            <w:r w:rsidRPr="00BE00EF">
              <w:rPr>
                <w:rFonts w:ascii="Times New Roman" w:hAnsi="Times New Roman" w:cs="Times New Roman"/>
                <w:sz w:val="18"/>
                <w:szCs w:val="18"/>
              </w:rPr>
              <w:t>modlitwyliturgicznej</w:t>
            </w:r>
            <w:proofErr w:type="spellEnd"/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omawia konieczność przyjmowania postaw odpowiednich do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danych czynności liturgicznych</w:t>
            </w:r>
          </w:p>
          <w:p w:rsidR="003B20D1" w:rsidRPr="00770F5D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przytacza z pamięci modlitwę Pod Twoją obronę,</w:t>
            </w:r>
          </w:p>
        </w:tc>
        <w:tc>
          <w:tcPr>
            <w:tcW w:w="2302" w:type="dxa"/>
          </w:tcPr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msza św. jest modlitwą liturgiczną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wymienia postawy, które przyjmuje się podczas Mszy Świętej,</w:t>
            </w:r>
          </w:p>
          <w:p w:rsidR="003B20D1" w:rsidRPr="000D243A" w:rsidRDefault="003B20D1" w:rsidP="00770F5D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243A">
              <w:rPr>
                <w:rFonts w:ascii="Times New Roman" w:hAnsi="Times New Roman" w:cs="Times New Roman"/>
                <w:sz w:val="18"/>
                <w:szCs w:val="18"/>
              </w:rPr>
              <w:t>opisuje, jak możemy modlić się za siebie nawzajem,</w:t>
            </w:r>
          </w:p>
          <w:p w:rsidR="003B20D1" w:rsidRPr="00770F5D" w:rsidRDefault="003B20D1" w:rsidP="00770F5D">
            <w:pPr>
              <w:numPr>
                <w:ilvl w:val="0"/>
                <w:numId w:val="3"/>
              </w:numPr>
              <w:tabs>
                <w:tab w:val="left" w:pos="234"/>
                <w:tab w:val="left" w:pos="400"/>
              </w:tabs>
              <w:spacing w:after="0" w:line="240" w:lineRule="auto"/>
              <w:ind w:left="0" w:firstLine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wie, że </w:t>
            </w:r>
            <w:r w:rsidRPr="000D243A">
              <w:rPr>
                <w:rFonts w:cs="Times New Roman"/>
                <w:sz w:val="18"/>
                <w:szCs w:val="18"/>
              </w:rPr>
              <w:t xml:space="preserve"> niedziela to dzień święty, w </w:t>
            </w:r>
            <w:proofErr w:type="spellStart"/>
            <w:r w:rsidRPr="000D243A">
              <w:rPr>
                <w:rFonts w:cs="Times New Roman"/>
                <w:sz w:val="18"/>
                <w:szCs w:val="18"/>
              </w:rPr>
              <w:t>czasiektórego</w:t>
            </w:r>
            <w:proofErr w:type="spellEnd"/>
            <w:r w:rsidRPr="000D243A">
              <w:rPr>
                <w:rFonts w:cs="Times New Roman"/>
                <w:sz w:val="18"/>
                <w:szCs w:val="18"/>
              </w:rPr>
              <w:t xml:space="preserve"> wielbimy Pana Boga przez uczestnictwo we Mszy Świętej i budowanie więzi rodzinnych</w:t>
            </w:r>
          </w:p>
        </w:tc>
      </w:tr>
      <w:tr w:rsidR="003B20D1" w:rsidRPr="002D5096" w:rsidTr="006B0C65">
        <w:trPr>
          <w:gridAfter w:val="1"/>
          <w:wAfter w:w="710" w:type="dxa"/>
          <w:trHeight w:val="8098"/>
        </w:trPr>
        <w:tc>
          <w:tcPr>
            <w:tcW w:w="1276" w:type="dxa"/>
          </w:tcPr>
          <w:p w:rsidR="003B20D1" w:rsidRPr="00432598" w:rsidRDefault="003B20D1" w:rsidP="00432598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432598">
              <w:rPr>
                <w:rFonts w:cs="Times New Roman"/>
                <w:sz w:val="18"/>
                <w:szCs w:val="18"/>
              </w:rPr>
              <w:lastRenderedPageBreak/>
              <w:t xml:space="preserve"> </w:t>
            </w:r>
            <w:r w:rsidRPr="00432598">
              <w:rPr>
                <w:rFonts w:cs="Times New Roman"/>
                <w:b/>
                <w:sz w:val="18"/>
                <w:szCs w:val="18"/>
              </w:rPr>
              <w:t>Pan Jezus nas prowadzi</w:t>
            </w:r>
          </w:p>
        </w:tc>
        <w:tc>
          <w:tcPr>
            <w:tcW w:w="1731" w:type="dxa"/>
          </w:tcPr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wskazuje na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znaczenieDekalogu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>w codziennym życiu;</w:t>
            </w:r>
          </w:p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wszystkie przykazania Dekalogu jako drogowskaz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na szczęśliwe życie;</w:t>
            </w:r>
          </w:p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współdziałanie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Osób Boskich;</w:t>
            </w:r>
          </w:p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dlaczego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wiara przejawia się w udziale w liturgii;</w:t>
            </w:r>
          </w:p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znaczenia poszczególnych okresów roku liturgicznego;</w:t>
            </w:r>
          </w:p>
          <w:p w:rsidR="003B20D1" w:rsidRPr="00D816AB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rozważa prawdę o  niedzieli jako wyjątkowym dniu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tygodnia;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przykłady</w:t>
            </w:r>
            <w:r w:rsidRPr="00D816AB">
              <w:rPr>
                <w:rFonts w:ascii="Times New Roman" w:hAnsi="Times New Roman" w:cs="Times New Roman"/>
                <w:sz w:val="18"/>
                <w:szCs w:val="18"/>
              </w:rPr>
              <w:t xml:space="preserve"> postaw moralnych ukazanych w Biblii i historii Kościoła;</w:t>
            </w:r>
          </w:p>
        </w:tc>
        <w:tc>
          <w:tcPr>
            <w:tcW w:w="3084" w:type="dxa"/>
          </w:tcPr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opisuje istotę wstępu do Dekalogu,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wyjaśnia, że pierwsze przykazanie Boże jest dla niego drogowskazem w życiu, bo wierzy, ufa i kocha Pana Boga,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>wyjaśnia, dlaczego drugie przykazanie Boże jest dla niego drogowskazem w życiu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sens świętowania niedzieli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powody dla których należy kochać i szanować rodziców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konieczność troski o życie i zdrowie swoje i innych ludzi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miłość i wierność małżeńska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konieczność troski o własność swoją, cudzą i wspólną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konieczność troski o prawdę w życiu społecznym i osobistym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powody, dla których myśli przeciwko dobru małżeństwa innych są grzechem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przyczyny dla których zaniedbanie czynienia dobra oraz myśli o naruszeniu dóbr drugiego człowieka naruszają naszą przyjaźń z Bogiem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uzasadnia, że przykazania Boże strzegą wolności i </w:t>
            </w:r>
            <w:proofErr w:type="spellStart"/>
            <w:r w:rsidRPr="007948E3">
              <w:rPr>
                <w:rFonts w:ascii="Times New Roman" w:hAnsi="Times New Roman" w:cs="Times New Roman"/>
                <w:sz w:val="18"/>
                <w:szCs w:val="18"/>
              </w:rPr>
              <w:t>godnościczłowieka</w:t>
            </w:r>
            <w:proofErr w:type="spellEnd"/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3B20D1" w:rsidRPr="007948E3" w:rsidRDefault="003B20D1" w:rsidP="00770F5D">
            <w:pPr>
              <w:pStyle w:val="Akapitzlist"/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B20D1" w:rsidRPr="003123B4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wyjaśnia pojęcie „dekalog”,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obowiązki wynikające z pierwszego przykazania Bożego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wskazuje na istotę pierwszego przykazania Bożego,</w:t>
            </w:r>
          </w:p>
          <w:p w:rsidR="003B20D1" w:rsidRPr="00217B59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 xml:space="preserve">wskazuje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sytuacje w codzienności</w:t>
            </w:r>
            <w:r w:rsidRPr="00217B5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kiedy szanujemy imię Boże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sposoby świętowania niedzieli wynikające z Dekalogu 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przykłady szacunku i miłości dla rodziców i opiekunów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przykłady zachowań wskazujących na prowadzenie życia zgodnego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piatym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przykazaniem Bożym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zachowań świadczących o dobrym przygotowaniu się dzieci i młodzieży do podjęcia życia opartego na wierności małżeńskim zobowiązaniom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troski o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własność swoją, cudzą i wspólną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pojęcia prawda, oszczerstwo, obmowa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szkodliwość pożądania innych osób w relacjach małżeńskich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do czego prowadzi  pożądanie rzeczy należących do innych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948E3">
              <w:rPr>
                <w:rFonts w:ascii="Times New Roman" w:hAnsi="Times New Roman" w:cs="Times New Roman"/>
                <w:sz w:val="18"/>
                <w:szCs w:val="18"/>
              </w:rPr>
              <w:t xml:space="preserve">wylicza postawy sprzeciwiające się Bożym przykazaniom </w:t>
            </w:r>
          </w:p>
          <w:p w:rsidR="003B20D1" w:rsidRPr="00044325" w:rsidRDefault="003B20D1" w:rsidP="008432BF">
            <w:pPr>
              <w:pStyle w:val="Akapitzlist"/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, że to Bóg ogłasza 10 przykazań Bożych dla </w:t>
            </w:r>
            <w:proofErr w:type="spellStart"/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tych,którzy</w:t>
            </w:r>
            <w:proofErr w:type="spellEnd"/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w Niego wierzą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wymienia sytuacje, w których grzeszymy przeciwko pierwszemu przykazaniu Bożemu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zachowania wskazujące na brak szacunku do imienia Bożego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zachowania wbrew  trzeciemu przykazaniu Dekalogu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przykłady braku szacunku i miłości dla rodziców i opiekunów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przykłady świadczące o braku troski o życie swoje i innych ludzi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zachowania świadczące o braku troski o świętość zachowań, słów i myśli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sytuacje zaniedbywania własności swojej, cudzej i wspólnej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sytuacje naruszenia dóbr swoich i drugiego człowieka przez słowo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pragnień nie podporządkowanych dobru swojemu i drugiej osoby</w:t>
            </w:r>
          </w:p>
          <w:p w:rsidR="003B20D1" w:rsidRPr="007948E3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braku miłości w r</w:t>
            </w:r>
            <w:r w:rsidR="00770F5D">
              <w:rPr>
                <w:rFonts w:ascii="Times New Roman" w:hAnsi="Times New Roman" w:cs="Times New Roman"/>
                <w:sz w:val="18"/>
                <w:szCs w:val="18"/>
              </w:rPr>
              <w:t>elacjach między ludźmi oraz międ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zy ludźmi i Bogiem</w:t>
            </w:r>
          </w:p>
        </w:tc>
        <w:tc>
          <w:tcPr>
            <w:tcW w:w="2302" w:type="dxa"/>
          </w:tcPr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wstęp do</w:t>
            </w: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 Dekalogu</w:t>
            </w:r>
          </w:p>
          <w:p w:rsidR="003B20D1" w:rsidRPr="003123B4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 xml:space="preserve">przytacza z pamięci pierwsze </w:t>
            </w:r>
            <w:proofErr w:type="spellStart"/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przykazanieBoże</w:t>
            </w:r>
            <w:proofErr w:type="spellEnd"/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123B4">
              <w:rPr>
                <w:rFonts w:ascii="Times New Roman" w:hAnsi="Times New Roman" w:cs="Times New Roman"/>
                <w:sz w:val="18"/>
                <w:szCs w:val="18"/>
              </w:rPr>
              <w:t>przytacza z pamięci drugie przykazanie Boże,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trzecie przykazanie Boże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czwarte przykazanie Boże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czwartego przykazania Bożego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treść piątego przykazania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szóste przykazanie Boże,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siódme przykazanie Boże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ósme przykazanie Boże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treść dziewiątego przykazania Bożego</w:t>
            </w:r>
          </w:p>
          <w:p w:rsidR="003B20D1" w:rsidRDefault="003B20D1" w:rsidP="00770F5D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dziewiątego i dziesiątego przykazania Bożego</w:t>
            </w:r>
          </w:p>
          <w:p w:rsidR="003B20D1" w:rsidRPr="003123B4" w:rsidRDefault="003B20D1" w:rsidP="00770F5D">
            <w:pPr>
              <w:pStyle w:val="Akapitzlist"/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0C65" w:rsidRPr="002D5096" w:rsidTr="006B0C65">
        <w:trPr>
          <w:trHeight w:val="396"/>
        </w:trPr>
        <w:tc>
          <w:tcPr>
            <w:tcW w:w="1463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6B0C65" w:rsidRPr="00C34191" w:rsidRDefault="006B0C65" w:rsidP="006B0C65">
            <w:pPr>
              <w:tabs>
                <w:tab w:val="left" w:pos="315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C34191">
              <w:rPr>
                <w:rFonts w:cs="Times New Roman"/>
                <w:b/>
                <w:szCs w:val="18"/>
              </w:rPr>
              <w:lastRenderedPageBreak/>
              <w:t>II semestr</w:t>
            </w:r>
          </w:p>
        </w:tc>
      </w:tr>
      <w:tr w:rsidR="006B0C65" w:rsidRPr="002D5096" w:rsidTr="006B0C65">
        <w:trPr>
          <w:trHeight w:val="6216"/>
        </w:trPr>
        <w:tc>
          <w:tcPr>
            <w:tcW w:w="1276" w:type="dxa"/>
            <w:tcBorders>
              <w:top w:val="single" w:sz="4" w:space="0" w:color="auto"/>
            </w:tcBorders>
          </w:tcPr>
          <w:p w:rsidR="006B0C65" w:rsidRPr="00432598" w:rsidRDefault="006B0C65" w:rsidP="006B0C65">
            <w:pPr>
              <w:autoSpaceDE w:val="0"/>
              <w:autoSpaceDN w:val="0"/>
              <w:adjustRightInd w:val="0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432598">
              <w:rPr>
                <w:rFonts w:cs="Times New Roman"/>
                <w:b/>
                <w:sz w:val="18"/>
                <w:szCs w:val="18"/>
              </w:rPr>
              <w:t>Pan Jezus nas uzdrawia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uzdrawiającą moc sakramentu pokuty i pojednania</w:t>
            </w:r>
          </w:p>
          <w:p w:rsidR="006B0C65" w:rsidRPr="007C01E3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warunki sakramentu pojednania i pokuty na podstawie tekstu przypowieści o miłosiernym ojcu</w:t>
            </w: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6B0C65" w:rsidRPr="00C34191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 xml:space="preserve"> charakteryzuje sakramenty jako znaki spotkania z Chrystusem,</w:t>
            </w:r>
          </w:p>
          <w:p w:rsidR="006B0C65" w:rsidRPr="000718CB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</w:t>
            </w: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że Bóg jest Ojcem miłosiernym, który z miłości </w:t>
            </w:r>
            <w:proofErr w:type="spellStart"/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donas</w:t>
            </w:r>
            <w:proofErr w:type="spellEnd"/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przebacza nam nasze grzechy, gdy za nie żałujemy,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wyjaśnia, że kochamy Pana Boga, jeżeli kochamy </w:t>
            </w:r>
            <w:proofErr w:type="spellStart"/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drugiegoczłowieka</w:t>
            </w:r>
            <w:proofErr w:type="spellEnd"/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 xml:space="preserve">tłumaczy, że grzech oddala nas od Pana Boga i drugiego człowieka, 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opisuje, jak należy przygotować się do sakramentu pokuty i pojednania,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konieczność żalu za grzechy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walki z grzechem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dlaczego postanowienie poprawy powinno być mocne</w:t>
            </w:r>
          </w:p>
          <w:p w:rsidR="006B0C65" w:rsidRPr="002B2C8A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dlaczego należy czynić zadość Bogu i ludziom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wyjaśnia znaczenie pojęcia „sakramenty święte”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przypowieść o miłosiernym Ojcu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referuje, że postawa marnotrawnego syna i starszego syna </w:t>
            </w:r>
            <w:proofErr w:type="spellStart"/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tonasze</w:t>
            </w:r>
            <w:proofErr w:type="spellEnd"/>
            <w:r w:rsidRPr="000718CB">
              <w:rPr>
                <w:rFonts w:ascii="Times New Roman" w:hAnsi="Times New Roman" w:cs="Times New Roman"/>
                <w:sz w:val="18"/>
                <w:szCs w:val="18"/>
              </w:rPr>
              <w:t xml:space="preserve"> postawy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wobec Boga i drugiego człowieka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mienia sposoby walki z grzechem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sens robienia rachunku sumienia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 xml:space="preserve">wyjaśnia, że żal za grzechy to najważniejszy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warunek rachunku sumienia 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co zrobić, aby postanowienie poprawy było mocne</w:t>
            </w:r>
          </w:p>
          <w:p w:rsidR="006B0C65" w:rsidRPr="002B2C8A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3871">
              <w:rPr>
                <w:rFonts w:ascii="Times New Roman" w:hAnsi="Times New Roman" w:cs="Times New Roman"/>
                <w:sz w:val="18"/>
                <w:szCs w:val="18"/>
              </w:rPr>
              <w:t>opisuje sens zadośćuczynienia zarówno Bogu jak i ludziom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B0C65" w:rsidRPr="009339E6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tłumaczy, że  Chrystus jest  obecny w sakramentach</w:t>
            </w:r>
          </w:p>
          <w:p w:rsidR="006B0C65" w:rsidRPr="00C34191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718CB">
              <w:rPr>
                <w:rFonts w:ascii="Times New Roman" w:hAnsi="Times New Roman" w:cs="Times New Roman"/>
                <w:sz w:val="18"/>
                <w:szCs w:val="18"/>
              </w:rPr>
              <w:t>wyjaśnia pojęcie „miłosierny”</w:t>
            </w:r>
          </w:p>
          <w:p w:rsidR="006B0C65" w:rsidRPr="00C34191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grzechy główne</w:t>
            </w:r>
          </w:p>
          <w:p w:rsidR="006B0C65" w:rsidRPr="007E5F3C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odkrywa, że zło rozprzestrzenia się, gdy człowiek ulega grzechowi,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mienia sposoby walki z grzechem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F3C">
              <w:rPr>
                <w:rFonts w:ascii="Times New Roman" w:hAnsi="Times New Roman" w:cs="Times New Roman"/>
                <w:sz w:val="18"/>
                <w:szCs w:val="18"/>
              </w:rPr>
              <w:t>referuje, że szatan to zbuntowany anioł, przepełniony zazdrością, który pragnie oddalić nas od Pana Boga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 „rachunek sumienia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„żal za grzechy”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definiuje pojęcie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mocne postanowienie poprawy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pojęcie „zadośćuczynienia”</w:t>
            </w:r>
          </w:p>
          <w:p w:rsidR="006B0C65" w:rsidRPr="00843E83" w:rsidRDefault="006B0C65" w:rsidP="006B0C65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B0C65" w:rsidRPr="008C1FDE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8C1FD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wymienia sakramenty święte,</w:t>
            </w:r>
          </w:p>
          <w:p w:rsidR="006B0C65" w:rsidRPr="00C34191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 xml:space="preserve">wskazuje Pana Jezusa jako opowiadającego przypowieść o miłosiernym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Ojcu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34191">
              <w:rPr>
                <w:rFonts w:ascii="Times New Roman" w:hAnsi="Times New Roman" w:cs="Times New Roman"/>
                <w:sz w:val="18"/>
                <w:szCs w:val="18"/>
              </w:rPr>
              <w:t>odróżnia 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rzechy ciężkie i grzechy lekkie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459BD">
              <w:rPr>
                <w:rFonts w:ascii="Times New Roman" w:hAnsi="Times New Roman" w:cs="Times New Roman"/>
                <w:sz w:val="18"/>
                <w:szCs w:val="18"/>
              </w:rPr>
              <w:t xml:space="preserve">tłumaczy, że Pan Jezus przychodzi na ziemię, aby przemieniać serca </w:t>
            </w:r>
            <w:proofErr w:type="spellStart"/>
            <w:r w:rsidRPr="00D459BD">
              <w:rPr>
                <w:rFonts w:ascii="Times New Roman" w:hAnsi="Times New Roman" w:cs="Times New Roman"/>
                <w:sz w:val="18"/>
                <w:szCs w:val="18"/>
              </w:rPr>
              <w:t>grzeszników→</w:t>
            </w:r>
            <w:proofErr w:type="spellEnd"/>
            <w:r w:rsidRPr="00D459BD">
              <w:rPr>
                <w:rFonts w:ascii="Times New Roman" w:hAnsi="Times New Roman" w:cs="Times New Roman"/>
                <w:sz w:val="18"/>
                <w:szCs w:val="18"/>
              </w:rPr>
              <w:t xml:space="preserve"> zapoznanie z pojęciem i warunkami sakramentu pokuty i pojednania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rachunek sumienia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co to jest żal za grzechy</w:t>
            </w:r>
          </w:p>
          <w:p w:rsidR="006B0C65" w:rsidRPr="00D459BD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na czym polega postanowienie poprawy</w:t>
            </w:r>
          </w:p>
          <w:p w:rsidR="006B0C65" w:rsidRPr="00203871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kiedy spowiedź jest szczera</w:t>
            </w:r>
          </w:p>
          <w:p w:rsidR="006B0C65" w:rsidRPr="002B2C8A" w:rsidRDefault="006B0C65" w:rsidP="006B0C65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konieczność naprawy krzywd </w:t>
            </w:r>
          </w:p>
        </w:tc>
      </w:tr>
      <w:tr w:rsidR="006B0C65" w:rsidRPr="002D5096" w:rsidTr="006B0C65">
        <w:trPr>
          <w:trHeight w:val="6610"/>
        </w:trPr>
        <w:tc>
          <w:tcPr>
            <w:tcW w:w="1276" w:type="dxa"/>
          </w:tcPr>
          <w:p w:rsidR="006B0C65" w:rsidRPr="00432598" w:rsidRDefault="006B0C65" w:rsidP="006B0C65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 </w:t>
            </w:r>
            <w:r w:rsidRPr="00432598">
              <w:rPr>
                <w:rFonts w:cs="Times New Roman"/>
                <w:b/>
                <w:sz w:val="18"/>
                <w:szCs w:val="18"/>
              </w:rPr>
              <w:t>Pan Jezus zaprasza nas na ucztę</w:t>
            </w:r>
          </w:p>
        </w:tc>
        <w:tc>
          <w:tcPr>
            <w:tcW w:w="1731" w:type="dxa"/>
          </w:tcPr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sens uczestnictwa w Eucharystii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na obecność ukrzyżowanego i zmartwychwstałego Jezusa w trakcie sprawowania Eucharystii</w:t>
            </w:r>
          </w:p>
          <w:p w:rsidR="006B0C65" w:rsidRPr="009B3219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wszystkich gestów, postaw i obrzędów mszy św.</w:t>
            </w:r>
          </w:p>
        </w:tc>
        <w:tc>
          <w:tcPr>
            <w:tcW w:w="3084" w:type="dxa"/>
          </w:tcPr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wyjaśnia, że Eucharystia jest ucztą, podczas której objawia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 xml:space="preserve">ię jedność działania Ojca,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Syna i Ducha Świętego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poszczególnych elementów obrzędów wstępnych mszy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pod czas liturgii słowa Bóg mówi do nas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sens modlitwy wspólnotowej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przygotowania darów podczas Eucharystii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że przyjmując Komunię św., przyjmujemy samego Chrystusa i jednoczymy się z Nim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tłumaczy, dlaczego Komunia św. jest potrzebna w życiu chrześcijanina 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wartość błogosławieństwa w życiu człowieka </w:t>
            </w:r>
          </w:p>
          <w:p w:rsidR="006B0C65" w:rsidRPr="00ED6125" w:rsidRDefault="006B0C65" w:rsidP="006B0C65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że msza św. jest pamiątką Zmartwychwstania Pana</w:t>
            </w:r>
          </w:p>
        </w:tc>
        <w:tc>
          <w:tcPr>
            <w:tcW w:w="2551" w:type="dxa"/>
          </w:tcPr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opowiada o ustanowieniu Eucharystii,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co dzieje się podczas obrzędów wstępnych mszy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liturgii słowa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formułuje wezwania modlitwy wiernych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znaczenie gestów związanych z przygotowaniem darów ofiarnych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co dzieje się podczas przeistoczenia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schemat Modlitwy Pańskiej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pojęcia: post eucharystyczny, Komunia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55647">
              <w:rPr>
                <w:rFonts w:ascii="Times New Roman" w:hAnsi="Times New Roman" w:cs="Times New Roman"/>
                <w:sz w:val="18"/>
                <w:szCs w:val="18"/>
              </w:rPr>
              <w:t>wyjaśnia czym jest błogosławieństwo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655647">
              <w:rPr>
                <w:rFonts w:ascii="Times New Roman" w:hAnsi="Times New Roman" w:cs="Times New Roman"/>
                <w:sz w:val="18"/>
                <w:szCs w:val="18"/>
              </w:rPr>
              <w:t>tłumaczy pojęcie Najświętszy Sakrament</w:t>
            </w:r>
          </w:p>
          <w:p w:rsidR="006B0C65" w:rsidRPr="00655647" w:rsidRDefault="006B0C65" w:rsidP="006B0C65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</w:t>
            </w:r>
            <w:r w:rsidRPr="00843E83">
              <w:rPr>
                <w:rFonts w:ascii="Times New Roman" w:hAnsi="Times New Roman" w:cs="Times New Roman"/>
                <w:sz w:val="18"/>
                <w:szCs w:val="18"/>
              </w:rPr>
              <w:t>, że Eucharystia jednoczy człowieka z Bogiem i bliźnimi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obrzędy wstępne mszy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elementy liturgii słowa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konieczność modlitwy za innych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gesty i postawy związane z przygotowaniem darów ofiarnych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pojęcie „przeistoczenie”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klasyfikuje wezwania Modlitwy Pańskiej odnoszące się do Boga i człowieka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jak należy zachować się przed i po przyjęciu Komunii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jak zachować się w czasie błogosławieństwa </w:t>
            </w:r>
          </w:p>
          <w:p w:rsidR="006B0C65" w:rsidRDefault="006B0C65" w:rsidP="006B0C65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</w:tcPr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słowa ustanowienia Eucharystii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części mszy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odpowiedzi na wezwania lektora i kapłana podczas mszy św.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treść Wyznania wiary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towarzyszące procesji z darami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kiedy na mszy św. jest przeistoczenie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z pamięci Modlitwę Pańską</w:t>
            </w:r>
          </w:p>
          <w:p w:rsidR="006B0C65" w:rsidRDefault="006B0C65" w:rsidP="006B0C65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że przyjmując Komunię św., przyjmujemy Jezusa do serca</w:t>
            </w:r>
          </w:p>
          <w:p w:rsidR="006B0C65" w:rsidRDefault="006B0C65" w:rsidP="006B0C65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0C65" w:rsidRPr="00DE5AD9" w:rsidRDefault="006B0C65" w:rsidP="006B0C65">
      <w:pPr>
        <w:pStyle w:val="Podtytu"/>
        <w:ind w:left="0"/>
        <w:contextualSpacing/>
        <w:jc w:val="both"/>
        <w:rPr>
          <w:b w:val="0"/>
          <w:szCs w:val="22"/>
        </w:rPr>
      </w:pPr>
    </w:p>
    <w:p w:rsidR="00DE32E3" w:rsidRDefault="00DE32E3"/>
    <w:sectPr w:rsidR="00DE32E3" w:rsidSect="005C66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C6606"/>
    <w:rsid w:val="00026D4B"/>
    <w:rsid w:val="000C5FA2"/>
    <w:rsid w:val="00172716"/>
    <w:rsid w:val="00322191"/>
    <w:rsid w:val="0039515B"/>
    <w:rsid w:val="003B20D1"/>
    <w:rsid w:val="00432598"/>
    <w:rsid w:val="00477240"/>
    <w:rsid w:val="00502CEC"/>
    <w:rsid w:val="00537052"/>
    <w:rsid w:val="00587910"/>
    <w:rsid w:val="005C6606"/>
    <w:rsid w:val="00635F0B"/>
    <w:rsid w:val="006A4E05"/>
    <w:rsid w:val="006B0C65"/>
    <w:rsid w:val="006B3068"/>
    <w:rsid w:val="0072668F"/>
    <w:rsid w:val="00770F5D"/>
    <w:rsid w:val="007C54A1"/>
    <w:rsid w:val="008432BF"/>
    <w:rsid w:val="00B04993"/>
    <w:rsid w:val="00B37F31"/>
    <w:rsid w:val="00B64F70"/>
    <w:rsid w:val="00C57E42"/>
    <w:rsid w:val="00CA2872"/>
    <w:rsid w:val="00DE32E3"/>
    <w:rsid w:val="00E12D05"/>
    <w:rsid w:val="00F70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5FA2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customStyle="1" w:styleId="punktppauza2">
    <w:name w:val="_punkt_półpauza_2"/>
    <w:basedOn w:val="Normalny"/>
    <w:uiPriority w:val="99"/>
    <w:rsid w:val="005C6606"/>
    <w:pPr>
      <w:autoSpaceDE w:val="0"/>
      <w:autoSpaceDN w:val="0"/>
      <w:adjustRightInd w:val="0"/>
      <w:spacing w:after="0" w:line="240" w:lineRule="auto"/>
      <w:ind w:left="851" w:hanging="284"/>
      <w:jc w:val="both"/>
      <w:textAlignment w:val="center"/>
    </w:pPr>
    <w:rPr>
      <w:rFonts w:eastAsia="Times New Roman" w:cs="Times New Roman"/>
      <w:color w:val="FF0000"/>
      <w:sz w:val="22"/>
      <w:szCs w:val="24"/>
      <w:lang w:eastAsia="pl-PL"/>
    </w:rPr>
  </w:style>
  <w:style w:type="paragraph" w:customStyle="1" w:styleId="T1">
    <w:name w:val="_T1"/>
    <w:basedOn w:val="Normalny"/>
    <w:uiPriority w:val="99"/>
    <w:rsid w:val="005C6606"/>
    <w:pPr>
      <w:keepNext/>
      <w:tabs>
        <w:tab w:val="left" w:pos="850"/>
      </w:tabs>
      <w:autoSpaceDE w:val="0"/>
      <w:autoSpaceDN w:val="0"/>
      <w:adjustRightInd w:val="0"/>
      <w:spacing w:before="113" w:after="0" w:line="240" w:lineRule="auto"/>
      <w:ind w:left="567"/>
      <w:textAlignment w:val="center"/>
    </w:pPr>
    <w:rPr>
      <w:rFonts w:ascii="Calibri" w:eastAsia="Times New Roman" w:hAnsi="Calibri" w:cs="Calibri"/>
      <w:b/>
      <w:bCs/>
      <w:color w:val="984806"/>
      <w:sz w:val="23"/>
      <w:szCs w:val="23"/>
      <w:lang w:eastAsia="pl-PL"/>
    </w:rPr>
  </w:style>
  <w:style w:type="paragraph" w:styleId="Podtytu">
    <w:name w:val="Subtitle"/>
    <w:basedOn w:val="Normalny"/>
    <w:link w:val="PodtytuZnak"/>
    <w:qFormat/>
    <w:rsid w:val="003B20D1"/>
    <w:pPr>
      <w:spacing w:after="0" w:line="240" w:lineRule="auto"/>
      <w:ind w:left="180"/>
      <w:jc w:val="center"/>
    </w:pPr>
    <w:rPr>
      <w:rFonts w:eastAsia="Times New Roman" w:cs="Times New Roman"/>
      <w:b/>
      <w:bCs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3B20D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B20D1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B20D1"/>
    <w:pPr>
      <w:ind w:left="720"/>
      <w:contextualSpacing/>
    </w:pPr>
    <w:rPr>
      <w:rFonts w:asciiTheme="minorHAnsi" w:eastAsiaTheme="minorEastAsia" w:hAnsiTheme="minorHAnsi"/>
      <w:sz w:val="2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1837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Damian</cp:lastModifiedBy>
  <cp:revision>11</cp:revision>
  <dcterms:created xsi:type="dcterms:W3CDTF">2025-09-02T14:10:00Z</dcterms:created>
  <dcterms:modified xsi:type="dcterms:W3CDTF">2026-08-31T13:07:00Z</dcterms:modified>
</cp:coreProperties>
</file>