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A4E" w:rsidRDefault="008750C8">
      <w:pPr>
        <w:jc w:val="center"/>
      </w:pPr>
      <w:bookmarkStart w:id="0" w:name="_GoBack"/>
      <w:bookmarkEnd w:id="0"/>
      <w:r>
        <w:rPr>
          <w:b/>
          <w:sz w:val="32"/>
        </w:rPr>
        <w:t>WYMAGANIA EDUKACYJNE – ZAJĘCIA PRAKTYCZNO-TECHNICZNE</w:t>
      </w:r>
      <w:r>
        <w:rPr>
          <w:b/>
          <w:sz w:val="32"/>
        </w:rPr>
        <w:br/>
      </w:r>
      <w:r>
        <w:rPr>
          <w:b/>
          <w:sz w:val="28"/>
        </w:rPr>
        <w:t>KLASA 4</w:t>
      </w:r>
    </w:p>
    <w:p w:rsidR="00950A4E" w:rsidRDefault="008750C8">
      <w:pPr>
        <w:jc w:val="center"/>
      </w:pPr>
      <w:r>
        <w:rPr>
          <w:b/>
          <w:sz w:val="20"/>
        </w:rPr>
        <w:t>podręcznik „Zajęcia praktyczno-techniczne” – MAC Edukacja, edycja 2026</w:t>
      </w:r>
      <w:r>
        <w:rPr>
          <w:b/>
          <w:sz w:val="20"/>
        </w:rPr>
        <w:br/>
      </w:r>
      <w:r>
        <w:rPr>
          <w:sz w:val="18"/>
        </w:rPr>
        <w:t>Autor: Małgorzata Czuj | nr dopuszczenia MEN: 1270/1/2026</w:t>
      </w:r>
    </w:p>
    <w:p w:rsidR="00950A4E" w:rsidRDefault="008750C8">
      <w:pPr>
        <w:spacing w:after="100"/>
      </w:pPr>
      <w:r>
        <w:t xml:space="preserve">Dokument opracowano na podstawie programu nauczania MAC Edukacja dla klas 4–6, zgodnego z podstawą programową 2026, oraz w układzie i formie analogicznej do przesłanego dokumentu wymagań. </w:t>
      </w:r>
      <w:r>
        <w:rPr>
          <w:i/>
        </w:rPr>
        <w:t>Uwzględnia treści przewidziane dla klasy 4, ze szczególnym naciskiem</w:t>
      </w:r>
      <w:r>
        <w:rPr>
          <w:i/>
        </w:rPr>
        <w:t xml:space="preserve"> na praktyczne działania, projektowanie, bezpieczeństwo, papier jako materiał konstrukcyjny oraz wychowanie komunikacyjne.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1"/>
        <w:gridCol w:w="2580"/>
        <w:gridCol w:w="2580"/>
        <w:gridCol w:w="2580"/>
        <w:gridCol w:w="2580"/>
        <w:gridCol w:w="2580"/>
      </w:tblGrid>
      <w:tr w:rsidR="00950A4E">
        <w:trPr>
          <w:tblHeader/>
          <w:jc w:val="center"/>
        </w:trPr>
        <w:tc>
          <w:tcPr>
            <w:tcW w:w="1871" w:type="dxa"/>
            <w:vAlign w:val="center"/>
          </w:tcPr>
          <w:p w:rsidR="00950A4E" w:rsidRDefault="008750C8">
            <w:pPr>
              <w:jc w:val="center"/>
            </w:pPr>
            <w:r>
              <w:rPr>
                <w:b/>
              </w:rPr>
              <w:t>Zagadnienie / zakres</w:t>
            </w:r>
          </w:p>
        </w:tc>
        <w:tc>
          <w:tcPr>
            <w:tcW w:w="2580" w:type="dxa"/>
            <w:vAlign w:val="center"/>
          </w:tcPr>
          <w:p w:rsidR="00950A4E" w:rsidRDefault="008750C8">
            <w:pPr>
              <w:jc w:val="center"/>
            </w:pPr>
            <w:r>
              <w:rPr>
                <w:b/>
              </w:rPr>
              <w:t>Dopuszczająca</w:t>
            </w:r>
          </w:p>
        </w:tc>
        <w:tc>
          <w:tcPr>
            <w:tcW w:w="2580" w:type="dxa"/>
            <w:vAlign w:val="center"/>
          </w:tcPr>
          <w:p w:rsidR="00950A4E" w:rsidRDefault="008750C8">
            <w:pPr>
              <w:jc w:val="center"/>
            </w:pPr>
            <w:r>
              <w:rPr>
                <w:b/>
              </w:rPr>
              <w:t>Dostateczna</w:t>
            </w:r>
          </w:p>
        </w:tc>
        <w:tc>
          <w:tcPr>
            <w:tcW w:w="2580" w:type="dxa"/>
            <w:vAlign w:val="center"/>
          </w:tcPr>
          <w:p w:rsidR="00950A4E" w:rsidRDefault="008750C8">
            <w:pPr>
              <w:jc w:val="center"/>
            </w:pPr>
            <w:r>
              <w:rPr>
                <w:b/>
              </w:rPr>
              <w:t>Dobra</w:t>
            </w:r>
          </w:p>
        </w:tc>
        <w:tc>
          <w:tcPr>
            <w:tcW w:w="2580" w:type="dxa"/>
            <w:vAlign w:val="center"/>
          </w:tcPr>
          <w:p w:rsidR="00950A4E" w:rsidRDefault="008750C8">
            <w:pPr>
              <w:jc w:val="center"/>
            </w:pPr>
            <w:r>
              <w:rPr>
                <w:b/>
              </w:rPr>
              <w:t>Bardzo dobra</w:t>
            </w:r>
          </w:p>
        </w:tc>
        <w:tc>
          <w:tcPr>
            <w:tcW w:w="2580" w:type="dxa"/>
            <w:vAlign w:val="center"/>
          </w:tcPr>
          <w:p w:rsidR="00950A4E" w:rsidRDefault="008750C8">
            <w:pPr>
              <w:jc w:val="center"/>
            </w:pPr>
            <w:r>
              <w:rPr>
                <w:b/>
              </w:rPr>
              <w:t>Celująca</w:t>
            </w:r>
          </w:p>
        </w:tc>
      </w:tr>
      <w:tr w:rsidR="00950A4E">
        <w:trPr>
          <w:jc w:val="center"/>
        </w:trPr>
        <w:tc>
          <w:tcPr>
            <w:tcW w:w="1871" w:type="dxa"/>
          </w:tcPr>
          <w:p w:rsidR="00950A4E" w:rsidRDefault="008750C8">
            <w:r>
              <w:rPr>
                <w:b/>
                <w:sz w:val="14"/>
              </w:rPr>
              <w:t>Bezpieczeństwo w pracowni i organizacja stanowiska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Z pomo</w:t>
            </w:r>
            <w:r>
              <w:rPr>
                <w:sz w:val="14"/>
              </w:rPr>
              <w:t>cą nauczyciela stosuje podstawowe zasady BHP i zna zasady organizacji stanowiska.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Stosuje poznane zasady BHP, porządkuje stanowisko i bezpiecznie wykonuje proste czynności.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Samodzielnie organizuje stanowisko zgodnie z zasadami bezpieczeństwa i ergonomii.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R</w:t>
            </w:r>
            <w:r>
              <w:rPr>
                <w:sz w:val="14"/>
              </w:rPr>
              <w:t>ozpoznaje zagrożenia, przewiduje ich skutki i samodzielnie koryguje sposób pracy.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Samodzielnie przewiduje zagrożenia i proponuje rozwiązania zwiększające bezpieczeństwo własne i innych.</w:t>
            </w:r>
          </w:p>
        </w:tc>
      </w:tr>
      <w:tr w:rsidR="00950A4E">
        <w:trPr>
          <w:jc w:val="center"/>
        </w:trPr>
        <w:tc>
          <w:tcPr>
            <w:tcW w:w="1871" w:type="dxa"/>
          </w:tcPr>
          <w:p w:rsidR="00950A4E" w:rsidRDefault="008750C8">
            <w:r>
              <w:rPr>
                <w:b/>
                <w:sz w:val="14"/>
              </w:rPr>
              <w:t>Znaki bezpieczeństwa, ewakuacja i sytuacje zagrożenia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 xml:space="preserve">Rozpoznaje </w:t>
            </w:r>
            <w:r>
              <w:rPr>
                <w:sz w:val="14"/>
              </w:rPr>
              <w:t>wybrane znaki bezpieczeństwa z pomocą nauczyciela.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Rozpoznaje podstawowe znaki, zna numery alarmowe i wie, jak zachować się podczas ewakuacji.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Samodzielnie interpretuje znaki i właściwie reaguje w typowych sytuacjach zagrożenia.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Analizuje sytuacje zagrożen</w:t>
            </w:r>
            <w:r>
              <w:rPr>
                <w:sz w:val="14"/>
              </w:rPr>
              <w:t>ia i dobiera właściwe sposoby postępowania.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Projektuje czytelny znak bezpieczeństwa lub zestaw zasad i uzasadnia zastosowane rozwiązania.</w:t>
            </w:r>
          </w:p>
        </w:tc>
      </w:tr>
      <w:tr w:rsidR="00950A4E">
        <w:trPr>
          <w:jc w:val="center"/>
        </w:trPr>
        <w:tc>
          <w:tcPr>
            <w:tcW w:w="1871" w:type="dxa"/>
          </w:tcPr>
          <w:p w:rsidR="00950A4E" w:rsidRDefault="008750C8">
            <w:r>
              <w:rPr>
                <w:b/>
                <w:sz w:val="14"/>
              </w:rPr>
              <w:t>Bezpieczeństwo na co dzień i podstawy pierwszej pomocy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Wskazuje podstawowe zagrożenia w domu i szkole z pomocą nauczy</w:t>
            </w:r>
            <w:r>
              <w:rPr>
                <w:sz w:val="14"/>
              </w:rPr>
              <w:t>ciela.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Rozpoznaje typowe zagrożenia i opisuje podstawowe sposoby reagowania.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Samodzielnie wskazuje właściwe zachowanie w sytuacjach związanych ze skaleczeniem, oparzeniem lub krwotokiem z nosa.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Analizuje sytuację zagrożenia i dobiera właściwą kolejność dzi</w:t>
            </w:r>
            <w:r>
              <w:rPr>
                <w:sz w:val="14"/>
              </w:rPr>
              <w:t>ałań.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Sprawnie proponuje bezpieczne rozwiązania w nowych sytuacjach i potrafi uzasadnić swoje decyzje.</w:t>
            </w:r>
          </w:p>
        </w:tc>
      </w:tr>
      <w:tr w:rsidR="00950A4E">
        <w:trPr>
          <w:jc w:val="center"/>
        </w:trPr>
        <w:tc>
          <w:tcPr>
            <w:tcW w:w="1871" w:type="dxa"/>
          </w:tcPr>
          <w:p w:rsidR="00950A4E" w:rsidRDefault="008750C8">
            <w:r>
              <w:rPr>
                <w:b/>
                <w:sz w:val="14"/>
              </w:rPr>
              <w:t>Papier jako materiał techniczny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Rozpoznaje papier i podstawowe wyroby papiernicze.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Wymienia podstawowe właściwości papieru i przykłady jego zastosowania</w:t>
            </w:r>
            <w:r>
              <w:rPr>
                <w:sz w:val="14"/>
              </w:rPr>
              <w:t>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Porównuje rodzaje papieru i dobiera je do prostego zadania technicznego.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Uzasadnia dobór papieru na podstawie jego właściwości, funkcji i trwałości.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Samodzielnie testuje różne rodzaje papieru, wyciąga wnioski i proponuje nietypowe zastosowania.</w:t>
            </w:r>
          </w:p>
        </w:tc>
      </w:tr>
      <w:tr w:rsidR="00950A4E">
        <w:trPr>
          <w:jc w:val="center"/>
        </w:trPr>
        <w:tc>
          <w:tcPr>
            <w:tcW w:w="1871" w:type="dxa"/>
          </w:tcPr>
          <w:p w:rsidR="00950A4E" w:rsidRDefault="008750C8">
            <w:r>
              <w:rPr>
                <w:b/>
                <w:sz w:val="14"/>
              </w:rPr>
              <w:t>Wytwarza</w:t>
            </w:r>
            <w:r>
              <w:rPr>
                <w:b/>
                <w:sz w:val="14"/>
              </w:rPr>
              <w:t>nie papieru czerpanego i recykling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Wykonuje proste czynności przy produkcji papieru czerpanego z pomocą nauczyciela.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Według instrukcji wykonuje papier czerpany z materiałów wtórnych.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Samodzielnie wykonuje papier czerpany, kontroluje przebieg pracy i ocenia</w:t>
            </w:r>
            <w:r>
              <w:rPr>
                <w:sz w:val="14"/>
              </w:rPr>
              <w:t xml:space="preserve"> jego jakość.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Doskonali wykonany papier i wskazuje sposoby ponownego wykorzystania materiałów.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Projektuje własne zastosowanie papieru czerpanego i uzasadnia jego walory użytkowe oraz ekologiczne.</w:t>
            </w:r>
          </w:p>
        </w:tc>
      </w:tr>
      <w:tr w:rsidR="00950A4E">
        <w:trPr>
          <w:jc w:val="center"/>
        </w:trPr>
        <w:tc>
          <w:tcPr>
            <w:tcW w:w="1871" w:type="dxa"/>
          </w:tcPr>
          <w:p w:rsidR="00950A4E" w:rsidRDefault="008750C8">
            <w:r>
              <w:rPr>
                <w:b/>
                <w:sz w:val="14"/>
              </w:rPr>
              <w:t>Projektowanie i wykonanie lampionu z papieru czerpanego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Wykonuje elementy pracy według instrukcji i z pomocą nauczyciela.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Wykonuje prosty lampion według kolejnych etapów instrukcji.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Samodzielnie planuje pracę, dobiera materiały, mierzy, tnie, łączy elementy i wykonuje lampion.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Porównuje efekt z założeniami, wpr</w:t>
            </w:r>
            <w:r>
              <w:rPr>
                <w:sz w:val="14"/>
              </w:rPr>
              <w:t>owadza poprawki i ocenia funkcjonalność oraz estetykę.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Tworzy własną koncepcję lampionu, samodzielnie dobiera rozwiązania i uzasadnia ich wpływ na koszty i środowisko.</w:t>
            </w:r>
          </w:p>
        </w:tc>
      </w:tr>
      <w:tr w:rsidR="00950A4E">
        <w:trPr>
          <w:jc w:val="center"/>
        </w:trPr>
        <w:tc>
          <w:tcPr>
            <w:tcW w:w="1871" w:type="dxa"/>
          </w:tcPr>
          <w:p w:rsidR="00950A4E" w:rsidRDefault="008750C8">
            <w:r>
              <w:rPr>
                <w:b/>
                <w:sz w:val="14"/>
              </w:rPr>
              <w:t>Konstrukcje papierowe – plaster miodu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Z pomocą nauczyciela wykonuje podstawowe elementy</w:t>
            </w:r>
            <w:r>
              <w:rPr>
                <w:sz w:val="14"/>
              </w:rPr>
              <w:t xml:space="preserve"> konstrukcji.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Wykonuje konstrukcję według wzoru i instrukcji.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Samodzielnie przenosi wymiary, wycina i łączy elementy, zachowując stabilność konstrukcji.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Analizuje trwałość, funkcjonalność i estetykę oraz wprowadza usprawnienia.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Projektuje własną konstrukcj</w:t>
            </w:r>
            <w:r>
              <w:rPr>
                <w:sz w:val="14"/>
              </w:rPr>
              <w:t>ę przestrzenną i testuje różne sposoby zwiększenia jej wytrzymałości.</w:t>
            </w:r>
          </w:p>
        </w:tc>
      </w:tr>
      <w:tr w:rsidR="00950A4E">
        <w:trPr>
          <w:jc w:val="center"/>
        </w:trPr>
        <w:tc>
          <w:tcPr>
            <w:tcW w:w="1871" w:type="dxa"/>
          </w:tcPr>
          <w:p w:rsidR="00950A4E" w:rsidRDefault="008750C8">
            <w:r>
              <w:rPr>
                <w:b/>
                <w:sz w:val="14"/>
              </w:rPr>
              <w:t>Przyrządy i narzędzia do prac z papierem – album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Rozpoznaje podstawowe przybory i narzędzia do pracy z papierem.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Nazywa narzędzia i stosuje je zgodnie z instrukcją.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Samodzielnie mierzy,</w:t>
            </w:r>
            <w:r>
              <w:rPr>
                <w:sz w:val="14"/>
              </w:rPr>
              <w:t xml:space="preserve"> trasuje, tnie, wycina, łączy i zdobi elementy albumu.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Kontroluje dokładność wykonania, wprowadza poprawki i ocenia album według kryteriów.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Projektuje własny album użytkowy, proponuje usprawnienia i świadomie ogranicza zużycie materiałów.</w:t>
            </w:r>
          </w:p>
        </w:tc>
      </w:tr>
      <w:tr w:rsidR="00950A4E">
        <w:trPr>
          <w:jc w:val="center"/>
        </w:trPr>
        <w:tc>
          <w:tcPr>
            <w:tcW w:w="1871" w:type="dxa"/>
          </w:tcPr>
          <w:p w:rsidR="00950A4E" w:rsidRDefault="008750C8">
            <w:r>
              <w:rPr>
                <w:b/>
                <w:sz w:val="14"/>
              </w:rPr>
              <w:t xml:space="preserve">Origami w </w:t>
            </w:r>
            <w:r>
              <w:rPr>
                <w:b/>
                <w:sz w:val="14"/>
              </w:rPr>
              <w:t>technice i konstrukcje przestrzenne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Wykonuje proste zgięcia według instrukcji.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Rozpoznaje podstawowe formy origami i wykonuje model według schematu.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Samodzielnie wykonuje konstrukcję origami modułowego i prawidłowo łączy elementy.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Analizuje sposób łączenia</w:t>
            </w:r>
            <w:r>
              <w:rPr>
                <w:sz w:val="14"/>
              </w:rPr>
              <w:t xml:space="preserve"> elementów i poprawia trwałość oraz estetykę konstrukcji.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Tworzy własne rozwiązanie konstrukcyjne inspirowane origami i wyjaśnia jego zastosowanie.</w:t>
            </w:r>
          </w:p>
        </w:tc>
      </w:tr>
      <w:tr w:rsidR="00950A4E">
        <w:trPr>
          <w:jc w:val="center"/>
        </w:trPr>
        <w:tc>
          <w:tcPr>
            <w:tcW w:w="1871" w:type="dxa"/>
          </w:tcPr>
          <w:p w:rsidR="00950A4E" w:rsidRDefault="008750C8">
            <w:r>
              <w:rPr>
                <w:b/>
                <w:sz w:val="14"/>
              </w:rPr>
              <w:t>Projekt konstrukcyjny – papierowy most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Wykonuje przydzielone czynności z pomocą nauczyciela.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Współpracuje w</w:t>
            </w:r>
            <w:r>
              <w:rPr>
                <w:sz w:val="14"/>
              </w:rPr>
              <w:t xml:space="preserve"> grupie i wykonuje elementy mostu zgodnie z instrukcją.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Wspólnie planuje, buduje i testuje papierowy most oraz ocenia jego stabilność.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Analizuje wyniki próby obciążeniowej, wskazuje błędy i proponuje poprawki.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Samodzielnie proponuje modyfikacje konstrukcji</w:t>
            </w:r>
            <w:r>
              <w:rPr>
                <w:sz w:val="14"/>
              </w:rPr>
              <w:t xml:space="preserve"> zwiększające wytrzymałość przy racjonalnym zużyciu materiałów.</w:t>
            </w:r>
          </w:p>
        </w:tc>
      </w:tr>
      <w:tr w:rsidR="00950A4E">
        <w:trPr>
          <w:jc w:val="center"/>
        </w:trPr>
        <w:tc>
          <w:tcPr>
            <w:tcW w:w="1871" w:type="dxa"/>
          </w:tcPr>
          <w:p w:rsidR="00950A4E" w:rsidRDefault="008750C8">
            <w:r>
              <w:rPr>
                <w:b/>
                <w:sz w:val="14"/>
              </w:rPr>
              <w:t>Planowanie pracy, pomiary i dokumentacja techniczna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Z pomocą nauczyciela odczytuje prosty szkic i wykonuje podstawowe pomiary.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Odmierza i przenosi wymiary zgodnie z instrukcją.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Samodzielnie c</w:t>
            </w:r>
            <w:r>
              <w:rPr>
                <w:sz w:val="14"/>
              </w:rPr>
              <w:t>zyta prosty rysunek, dobiera materiały i narzędzia oraz układa kolejność czynności.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Tworzy harmonogram, kontroluje postęp pracy i samodzielnie koryguje błędy.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Planuje projekt kompleksowo, przewiduje trudności i dobiera rozwiązania zwiększające funkcjonalno</w:t>
            </w:r>
            <w:r>
              <w:rPr>
                <w:sz w:val="14"/>
              </w:rPr>
              <w:t>ść oraz ekonomiczność.</w:t>
            </w:r>
          </w:p>
        </w:tc>
      </w:tr>
      <w:tr w:rsidR="00950A4E">
        <w:trPr>
          <w:jc w:val="center"/>
        </w:trPr>
        <w:tc>
          <w:tcPr>
            <w:tcW w:w="1871" w:type="dxa"/>
          </w:tcPr>
          <w:p w:rsidR="00950A4E" w:rsidRDefault="008750C8">
            <w:r>
              <w:rPr>
                <w:b/>
                <w:sz w:val="14"/>
              </w:rPr>
              <w:t>Ocena i prezentacja wytworu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Z pomocą nauczyciela opisuje wykonany przedmiot.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Omawia zastosowane materiały i narzędzia według podanych kryteriów.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Porównuje efekt z założeniami i wskazuje trudności oraz sposoby ich rozwiązania.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Samodzielnie ocenia wytwór, uzasadnia poprawki i proponuje usprawnienia.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Prezentuje cały proces projektowy, analizuje koszty i wpływ wytworu na środowisko oraz proponuje dalsze modyfikacje.</w:t>
            </w:r>
          </w:p>
        </w:tc>
      </w:tr>
      <w:tr w:rsidR="00950A4E">
        <w:trPr>
          <w:jc w:val="center"/>
        </w:trPr>
        <w:tc>
          <w:tcPr>
            <w:tcW w:w="1871" w:type="dxa"/>
          </w:tcPr>
          <w:p w:rsidR="00950A4E" w:rsidRDefault="008750C8">
            <w:r>
              <w:rPr>
                <w:b/>
                <w:sz w:val="14"/>
              </w:rPr>
              <w:t>Racjonalne gospodarowanie materiałami i odpady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Segreguje odpady i</w:t>
            </w:r>
            <w:r>
              <w:rPr>
                <w:sz w:val="14"/>
              </w:rPr>
              <w:t xml:space="preserve"> rozpoznaje materiały nadające się do ponownego wykorzystania.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Stosuje materiały wtórne zgodnie z instrukcją i ogranicza ich zużycie.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Samodzielnie planuje wykorzystanie materiałów i ogranicza ilość odpadów.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Wyjaśnia zależność między wyborem materiału, kosz</w:t>
            </w:r>
            <w:r>
              <w:rPr>
                <w:sz w:val="14"/>
              </w:rPr>
              <w:t>tami i wpływem na środowisko.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Projektuje rozwiązania zgodne z zasadą ponownego użycia i recyklingu oraz uzasadnia ich korzyści.</w:t>
            </w:r>
          </w:p>
        </w:tc>
      </w:tr>
      <w:tr w:rsidR="00950A4E">
        <w:trPr>
          <w:jc w:val="center"/>
        </w:trPr>
        <w:tc>
          <w:tcPr>
            <w:tcW w:w="1871" w:type="dxa"/>
          </w:tcPr>
          <w:p w:rsidR="00950A4E" w:rsidRDefault="008750C8">
            <w:r>
              <w:rPr>
                <w:b/>
                <w:sz w:val="14"/>
              </w:rPr>
              <w:t>Drogowe ABC – pieszy i uczestnik ruchu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Rozpoznaje podstawowe elementy drogi i wybrane znaki z pomocą nauczyciela.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 xml:space="preserve">Wskazuje </w:t>
            </w:r>
            <w:r>
              <w:rPr>
                <w:sz w:val="14"/>
              </w:rPr>
              <w:t>podstawowe zasady bezpiecznego poruszania się pieszo i zna znaczenie karty rowerowej.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Samodzielnie analizuje typowe sytuacje drogowe i wybiera właściwe zachowanie.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Przewiduje zagrożenia i uzasadnia decyzje zgodne z przepisami.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Samodzielnie analizuje złożon</w:t>
            </w:r>
            <w:r>
              <w:rPr>
                <w:sz w:val="14"/>
              </w:rPr>
              <w:t>e sytuacje drogowe i proponuje bezpieczne rozwiązania.</w:t>
            </w:r>
          </w:p>
        </w:tc>
      </w:tr>
      <w:tr w:rsidR="00950A4E">
        <w:trPr>
          <w:jc w:val="center"/>
        </w:trPr>
        <w:tc>
          <w:tcPr>
            <w:tcW w:w="1871" w:type="dxa"/>
          </w:tcPr>
          <w:p w:rsidR="00950A4E" w:rsidRDefault="008750C8">
            <w:r>
              <w:rPr>
                <w:b/>
                <w:sz w:val="14"/>
              </w:rPr>
              <w:t>Znaki i sygnały drogowe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 xml:space="preserve">Rozpoznaje wybrane znaki i sygnały </w:t>
            </w:r>
            <w:r>
              <w:rPr>
                <w:sz w:val="14"/>
              </w:rPr>
              <w:lastRenderedPageBreak/>
              <w:t>drogowe.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lastRenderedPageBreak/>
              <w:t xml:space="preserve">Rozróżnia podstawowe znaki </w:t>
            </w:r>
            <w:r>
              <w:rPr>
                <w:sz w:val="14"/>
              </w:rPr>
              <w:lastRenderedPageBreak/>
              <w:t>poziome, pionowe i sygnały świetlne.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lastRenderedPageBreak/>
              <w:t xml:space="preserve">Samodzielnie interpretuje znaki </w:t>
            </w:r>
            <w:r>
              <w:rPr>
                <w:sz w:val="14"/>
              </w:rPr>
              <w:lastRenderedPageBreak/>
              <w:t>ostrzegawcze, zakazu, nakazu i infor</w:t>
            </w:r>
            <w:r>
              <w:rPr>
                <w:sz w:val="14"/>
              </w:rPr>
              <w:t>macyjne oraz sygnały drogowe.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lastRenderedPageBreak/>
              <w:t xml:space="preserve">Analizuje układ znaków i sygnałów w </w:t>
            </w:r>
            <w:r>
              <w:rPr>
                <w:sz w:val="14"/>
              </w:rPr>
              <w:lastRenderedPageBreak/>
              <w:t>konkretnych sytuacjach i podejmuje właściwe decyzje.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lastRenderedPageBreak/>
              <w:t xml:space="preserve">Rozwiązuje nietypowe sytuacje </w:t>
            </w:r>
            <w:r>
              <w:rPr>
                <w:sz w:val="14"/>
              </w:rPr>
              <w:lastRenderedPageBreak/>
              <w:t>drogowe, przewiduje zachowania innych uczestników i uzasadnia wybór.</w:t>
            </w:r>
          </w:p>
        </w:tc>
      </w:tr>
      <w:tr w:rsidR="00950A4E">
        <w:trPr>
          <w:jc w:val="center"/>
        </w:trPr>
        <w:tc>
          <w:tcPr>
            <w:tcW w:w="1871" w:type="dxa"/>
          </w:tcPr>
          <w:p w:rsidR="00950A4E" w:rsidRDefault="008750C8">
            <w:r>
              <w:rPr>
                <w:b/>
                <w:sz w:val="14"/>
              </w:rPr>
              <w:lastRenderedPageBreak/>
              <w:t xml:space="preserve">Rower – budowa, wyposażenie i stan </w:t>
            </w:r>
            <w:r>
              <w:rPr>
                <w:b/>
                <w:sz w:val="14"/>
              </w:rPr>
              <w:t>techniczny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Rozpoznaje podstawowe elementy roweru z pomocą nauczyciela.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Nazywa główne elementy roweru i wskazuje jego obowiązkowe wyposażenie.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Wyjaśnia funkcje podstawowych układów roweru i potrafi sprawdzić jego podstawową sprawność.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Samodzielnie ocenia st</w:t>
            </w:r>
            <w:r>
              <w:rPr>
                <w:sz w:val="14"/>
              </w:rPr>
              <w:t>an techniczny roweru, wskazuje usterki i proponuje podstawowe działania konserwacyjne.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Analizuje wpływ stanu technicznego i wyposażenia roweru na bezpieczeństwo oraz proponuje usprawnienia.</w:t>
            </w:r>
          </w:p>
        </w:tc>
      </w:tr>
      <w:tr w:rsidR="00950A4E">
        <w:trPr>
          <w:jc w:val="center"/>
        </w:trPr>
        <w:tc>
          <w:tcPr>
            <w:tcW w:w="1871" w:type="dxa"/>
          </w:tcPr>
          <w:p w:rsidR="00950A4E" w:rsidRDefault="008750C8">
            <w:r>
              <w:rPr>
                <w:b/>
                <w:sz w:val="14"/>
              </w:rPr>
              <w:t>Zasady ruchu rowerzysty i przygotowanie do karty rowerowej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Z pomo</w:t>
            </w:r>
            <w:r>
              <w:rPr>
                <w:sz w:val="14"/>
              </w:rPr>
              <w:t>cą nauczyciela rozpoznaje podstawowe zasady ruchu rowerzysty.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Stosuje podstawowe przepisy dotyczące jazdy rowerem i wykonuje proste ćwiczenia testowe.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Samodzielnie rozwiązuje zadania dotyczące znaków, pierwszeństwa, manewrów i bezpiecznej jazdy.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 xml:space="preserve">Analizuje </w:t>
            </w:r>
            <w:r>
              <w:rPr>
                <w:sz w:val="14"/>
              </w:rPr>
              <w:t>złożone sytuacje na skrzyżowaniach i podczas wykonywania manewrów.</w:t>
            </w:r>
          </w:p>
        </w:tc>
        <w:tc>
          <w:tcPr>
            <w:tcW w:w="2580" w:type="dxa"/>
          </w:tcPr>
          <w:p w:rsidR="00950A4E" w:rsidRDefault="008750C8">
            <w:r>
              <w:rPr>
                <w:sz w:val="14"/>
              </w:rPr>
              <w:t>Samodzielnie rozwiązuje nietypowe sytuacje drogowe, planuje bezpieczną trasę i bardzo dobrze przygotowuje się do egzaminu na kartę rowerową.</w:t>
            </w:r>
          </w:p>
        </w:tc>
      </w:tr>
    </w:tbl>
    <w:p w:rsidR="00950A4E" w:rsidRDefault="00950A4E"/>
    <w:p w:rsidR="00950A4E" w:rsidRDefault="008750C8">
      <w:r>
        <w:rPr>
          <w:b/>
        </w:rPr>
        <w:t xml:space="preserve">Podstawa opracowania: </w:t>
      </w:r>
      <w:r>
        <w:t>program nauczania „Zajęc</w:t>
      </w:r>
      <w:r>
        <w:t xml:space="preserve">ia praktyczno-techniczne. Program nauczania dla klas 4–6 szkoły podstawowej. Podstawa programowa 2026”, Małgorzata Czuj, Grupa MAC S.A., oraz wymagania podstawy programowej 2026. </w:t>
      </w:r>
      <w:r>
        <w:rPr>
          <w:i/>
        </w:rPr>
        <w:t>Dokument jest przeznaczony do wykorzystania w dokumentacji szkolnej i w syste</w:t>
      </w:r>
      <w:r>
        <w:rPr>
          <w:i/>
        </w:rPr>
        <w:t>mie oceniania.</w:t>
      </w:r>
    </w:p>
    <w:sectPr w:rsidR="00950A4E" w:rsidSect="00034616">
      <w:pgSz w:w="16838" w:h="11906" w:orient="landscape"/>
      <w:pgMar w:top="737" w:right="624" w:bottom="680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750C8"/>
    <w:rsid w:val="00950A4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hAnsi="Arial"/>
      <w:sz w:val="16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hAnsi="Arial"/>
      <w:sz w:val="16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90EE5CD-F4FD-4A0E-983E-58A55C608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1232</Words>
  <Characters>7396</Characters>
  <Application>Microsoft Office Word</Application>
  <DocSecurity>0</DocSecurity>
  <Lines>61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8611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ANNA</cp:lastModifiedBy>
  <cp:revision>2</cp:revision>
  <dcterms:created xsi:type="dcterms:W3CDTF">2026-08-31T16:07:00Z</dcterms:created>
  <dcterms:modified xsi:type="dcterms:W3CDTF">2026-08-31T16:07:00Z</dcterms:modified>
</cp:coreProperties>
</file>