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9A42">
      <w:pPr>
        <w:pStyle w:val="2"/>
        <w:keepNext w:val="0"/>
        <w:keepLines w:val="0"/>
        <w:widowControl/>
        <w:suppressLineNumbers w:val="0"/>
        <w:jc w:val="center"/>
        <w:rPr>
          <w:rFonts w:hint="default" w:ascii="Dubai Light" w:hAnsi="Dubai Light" w:cs="Dubai Light"/>
        </w:rPr>
      </w:pPr>
    </w:p>
    <w:p w14:paraId="1BA2D060">
      <w:pPr>
        <w:pStyle w:val="2"/>
        <w:keepNext w:val="0"/>
        <w:keepLines w:val="0"/>
        <w:widowControl/>
        <w:suppressLineNumbers w:val="0"/>
        <w:jc w:val="center"/>
        <w:rPr>
          <w:rFonts w:hint="default" w:ascii="Dubai Light" w:hAnsi="Dubai Light" w:cs="Dubai Light"/>
          <w:lang w:val="pl-PL"/>
        </w:rPr>
      </w:pPr>
      <w:r>
        <w:rPr>
          <w:rFonts w:hint="default" w:ascii="Dubai Light" w:hAnsi="Dubai Light" w:cs="Dubai Light"/>
        </w:rPr>
        <w:t xml:space="preserve">REGULAMIN </w:t>
      </w:r>
      <w:r>
        <w:rPr>
          <w:rFonts w:hint="default" w:ascii="Dubai Light" w:hAnsi="Dubai Light" w:cs="Dubai Light"/>
          <w:lang w:val="pl-PL"/>
        </w:rPr>
        <w:t xml:space="preserve">SZKOLNEGO </w:t>
      </w:r>
    </w:p>
    <w:p w14:paraId="56E32A0A">
      <w:pPr>
        <w:pStyle w:val="2"/>
        <w:keepNext w:val="0"/>
        <w:keepLines w:val="0"/>
        <w:widowControl/>
        <w:suppressLineNumbers w:val="0"/>
        <w:jc w:val="center"/>
        <w:rPr>
          <w:rFonts w:hint="default" w:ascii="Dubai Light" w:hAnsi="Dubai Light" w:cs="Dubai Light"/>
        </w:rPr>
      </w:pPr>
      <w:r>
        <w:rPr>
          <w:rFonts w:hint="default" w:ascii="Dubai Light" w:hAnsi="Dubai Light" w:cs="Dubai Light"/>
        </w:rPr>
        <w:t>KONKURSU MATEMATYCZNEGO</w:t>
      </w:r>
    </w:p>
    <w:p w14:paraId="788EFF9B">
      <w:pPr>
        <w:rPr>
          <w:rFonts w:hint="default" w:ascii="Calibri Light" w:hAnsi="Calibri Light" w:cs="Calibri Light"/>
        </w:rPr>
      </w:pPr>
    </w:p>
    <w:p w14:paraId="4BD3A525">
      <w:pPr>
        <w:pStyle w:val="4"/>
        <w:keepNext w:val="0"/>
        <w:keepLines w:val="0"/>
        <w:widowControl/>
        <w:suppressLineNumbers w:val="0"/>
        <w:jc w:val="center"/>
        <w:rPr>
          <w:rFonts w:hint="default" w:ascii="Calibri Light" w:hAnsi="Calibri Light" w:cs="Calibri Light"/>
          <w:lang w:val="pl-PL"/>
        </w:rPr>
      </w:pPr>
      <w:r>
        <w:rPr>
          <w:rFonts w:hint="default" w:ascii="Calibri Light" w:hAnsi="Calibri Light" w:cs="Calibri Light"/>
          <w:lang w:val="pl-PL"/>
        </w:rPr>
        <w:drawing>
          <wp:inline distT="0" distB="0" distL="114300" distR="114300">
            <wp:extent cx="5034915" cy="3357245"/>
            <wp:effectExtent l="0" t="0" r="6985" b="8255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491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B4A48">
      <w:pPr>
        <w:rPr>
          <w:rFonts w:hint="default" w:ascii="Calibri Light" w:hAnsi="Calibri Light" w:cs="Calibri Light"/>
        </w:rPr>
      </w:pPr>
    </w:p>
    <w:p w14:paraId="56B7727A">
      <w:pPr>
        <w:rPr>
          <w:rFonts w:hint="default" w:ascii="Calibri Light" w:hAnsi="Calibri Light" w:cs="Calibri Light"/>
        </w:rPr>
      </w:pPr>
    </w:p>
    <w:p w14:paraId="22DC648E">
      <w:pPr>
        <w:rPr>
          <w:rFonts w:hint="default" w:ascii="Calibri Light" w:hAnsi="Calibri Light" w:cs="Calibri Light"/>
        </w:rPr>
      </w:pPr>
    </w:p>
    <w:p w14:paraId="6E431E30">
      <w:pPr>
        <w:rPr>
          <w:rFonts w:hint="default" w:ascii="Calibri Light" w:hAnsi="Calibri Light" w:cs="Calibri Light"/>
        </w:rPr>
      </w:pPr>
    </w:p>
    <w:p w14:paraId="25EFAB1F">
      <w:pPr>
        <w:rPr>
          <w:rFonts w:hint="default" w:ascii="Calibri Light" w:hAnsi="Calibri Light" w:cs="Calibri Light"/>
        </w:rPr>
      </w:pPr>
    </w:p>
    <w:p w14:paraId="70721111">
      <w:pPr>
        <w:rPr>
          <w:rFonts w:hint="default" w:ascii="Calibri Light" w:hAnsi="Calibri Light" w:cs="Calibri Light"/>
        </w:rPr>
      </w:pPr>
    </w:p>
    <w:p w14:paraId="44F39E3D">
      <w:pPr>
        <w:rPr>
          <w:rFonts w:hint="default" w:ascii="Calibri Light" w:hAnsi="Calibri Light" w:cs="Calibri Light"/>
        </w:rPr>
      </w:pPr>
    </w:p>
    <w:p w14:paraId="755C2E3A">
      <w:pPr>
        <w:rPr>
          <w:rFonts w:hint="default" w:ascii="Calibri Light" w:hAnsi="Calibri Light" w:cs="Calibri Light"/>
        </w:rPr>
      </w:pPr>
    </w:p>
    <w:p w14:paraId="43767E82">
      <w:pPr>
        <w:jc w:val="right"/>
        <w:rPr>
          <w:rFonts w:hint="default" w:ascii="Calibri Light" w:hAnsi="Calibri Light" w:cs="Calibri Light"/>
          <w:lang w:val="pl-PL"/>
        </w:rPr>
      </w:pPr>
      <w:r>
        <w:rPr>
          <w:rFonts w:hint="default" w:ascii="Calibri Light" w:hAnsi="Calibri Light" w:cs="Calibri Light"/>
          <w:lang w:val="pl-PL"/>
        </w:rPr>
        <w:t>Opracowała: Anita Proksa</w:t>
      </w:r>
    </w:p>
    <w:p w14:paraId="70BF1EAD">
      <w:pPr>
        <w:jc w:val="right"/>
        <w:rPr>
          <w:rFonts w:hint="default" w:ascii="Calibri Light" w:hAnsi="Calibri Light" w:cs="Calibri Light"/>
          <w:lang w:val="pl-PL"/>
        </w:rPr>
      </w:pPr>
    </w:p>
    <w:p w14:paraId="437BC7F8">
      <w:pPr>
        <w:jc w:val="right"/>
        <w:rPr>
          <w:rFonts w:hint="default" w:ascii="Calibri Light" w:hAnsi="Calibri Light" w:cs="Calibri Light"/>
          <w:lang w:val="pl-PL"/>
        </w:rPr>
      </w:pPr>
    </w:p>
    <w:p w14:paraId="7D76B4DB">
      <w:pPr>
        <w:jc w:val="right"/>
        <w:rPr>
          <w:rFonts w:hint="default" w:ascii="Calibri Light" w:hAnsi="Calibri Light" w:cs="Calibri Light"/>
          <w:lang w:val="pl-PL"/>
        </w:rPr>
      </w:pPr>
    </w:p>
    <w:p w14:paraId="1C73F0ED">
      <w:pPr>
        <w:jc w:val="right"/>
        <w:rPr>
          <w:rFonts w:hint="default" w:ascii="Calibri Light" w:hAnsi="Calibri Light" w:cs="Calibri Light"/>
          <w:lang w:val="pl-PL"/>
        </w:rPr>
      </w:pPr>
    </w:p>
    <w:p w14:paraId="1581CB59">
      <w:pPr>
        <w:jc w:val="right"/>
        <w:rPr>
          <w:rFonts w:hint="default" w:ascii="Calibri Light" w:hAnsi="Calibri Light" w:cs="Calibri Light"/>
          <w:lang w:val="pl-PL"/>
        </w:rPr>
      </w:pPr>
    </w:p>
    <w:p w14:paraId="421B7C23">
      <w:pPr>
        <w:jc w:val="right"/>
        <w:rPr>
          <w:rFonts w:hint="default" w:ascii="Calibri Light" w:hAnsi="Calibri Light" w:cs="Calibri Light"/>
          <w:lang w:val="pl-PL"/>
        </w:rPr>
      </w:pPr>
    </w:p>
    <w:p w14:paraId="72047AB5">
      <w:pPr>
        <w:jc w:val="right"/>
        <w:rPr>
          <w:rFonts w:hint="default" w:ascii="Calibri Light" w:hAnsi="Calibri Light" w:cs="Calibri Light"/>
          <w:lang w:val="pl-PL"/>
        </w:rPr>
      </w:pPr>
    </w:p>
    <w:p w14:paraId="4CD04ABE">
      <w:pPr>
        <w:jc w:val="right"/>
        <w:rPr>
          <w:rFonts w:hint="default" w:ascii="Calibri Light" w:hAnsi="Calibri Light" w:cs="Calibri Light"/>
          <w:lang w:val="pl-PL"/>
        </w:rPr>
      </w:pPr>
    </w:p>
    <w:p w14:paraId="1D396A85">
      <w:pPr>
        <w:jc w:val="center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  <w:lang w:val="pl-PL"/>
        </w:rPr>
        <w:t>Środa Wielkopolska, 2026</w:t>
      </w:r>
      <w:r>
        <w:rPr>
          <w:rFonts w:hint="default" w:ascii="Calibri Light" w:hAnsi="Calibri Light" w:cs="Calibri Light"/>
        </w:rPr>
        <w:br w:type="page"/>
      </w:r>
    </w:p>
    <w:p w14:paraId="3DFB95EB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I. Postanowienia ogólne</w:t>
      </w:r>
    </w:p>
    <w:p w14:paraId="06CAF5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Organizatorem Konkursu Matematycznego „Geometrycznie Rzecz Biorąc”, zwanego dalej „Konkursem”, jest Szkoła Podstawowa Nr 2 z Oddziałami Integracyjnymi w Środzie Wielkopolskiej. </w:t>
      </w:r>
    </w:p>
    <w:p w14:paraId="2686F0E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Koordynatorami Konkursu są: Anita Proksa, Agnieszka Wieczorek oraz Agnieszka Przybył. </w:t>
      </w:r>
    </w:p>
    <w:p w14:paraId="4E15377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Konkurs organizowany jest stacjonarnie na terenie szkoły. </w:t>
      </w:r>
    </w:p>
    <w:p w14:paraId="5E36DE4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Celem konkursu jest:</w:t>
      </w:r>
      <w:r>
        <w:rPr>
          <w:rFonts w:hint="default" w:ascii="Calibri Light" w:hAnsi="Calibri Light" w:cs="Calibri Light"/>
        </w:rPr>
        <w:br w:type="textWrapping"/>
      </w:r>
      <w:r>
        <w:rPr>
          <w:rFonts w:hint="default" w:ascii="Calibri Light" w:hAnsi="Calibri Light" w:cs="Calibri Light"/>
        </w:rPr>
        <w:t>a) rozwijanie zainteresowań matematycznych uczniów,</w:t>
      </w:r>
      <w:r>
        <w:rPr>
          <w:rFonts w:hint="default" w:ascii="Calibri Light" w:hAnsi="Calibri Light" w:cs="Calibri Light"/>
        </w:rPr>
        <w:br w:type="textWrapping"/>
      </w:r>
      <w:r>
        <w:rPr>
          <w:rFonts w:hint="default" w:ascii="Calibri Light" w:hAnsi="Calibri Light" w:cs="Calibri Light"/>
        </w:rPr>
        <w:t>b) rozwijanie umiejętności logicznego myślenia,</w:t>
      </w:r>
      <w:r>
        <w:rPr>
          <w:rFonts w:hint="default" w:ascii="Calibri Light" w:hAnsi="Calibri Light" w:cs="Calibri Light"/>
        </w:rPr>
        <w:br w:type="textWrapping"/>
      </w:r>
      <w:r>
        <w:rPr>
          <w:rFonts w:hint="default" w:ascii="Calibri Light" w:hAnsi="Calibri Light" w:cs="Calibri Light"/>
        </w:rPr>
        <w:t>c) doskonalenie umiejętności rozwiązywania zadań geometrycznych,</w:t>
      </w:r>
      <w:r>
        <w:rPr>
          <w:rFonts w:hint="default" w:ascii="Calibri Light" w:hAnsi="Calibri Light" w:cs="Calibri Light"/>
        </w:rPr>
        <w:br w:type="textWrapping"/>
      </w:r>
      <w:r>
        <w:rPr>
          <w:rFonts w:hint="default" w:ascii="Calibri Light" w:hAnsi="Calibri Light" w:cs="Calibri Light"/>
        </w:rPr>
        <w:t xml:space="preserve">d) promowanie matematyki wśród uczniów szkoły. </w:t>
      </w:r>
    </w:p>
    <w:p w14:paraId="4E1EE1C9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II. Uczestnicy</w:t>
      </w:r>
      <w:r>
        <w:rPr>
          <w:rFonts w:hint="default" w:ascii="Calibri Light" w:hAnsi="Calibri Light" w:cs="Calibri Light"/>
          <w:lang w:val="pl-PL"/>
        </w:rPr>
        <w:t xml:space="preserve"> </w:t>
      </w:r>
      <w:r>
        <w:rPr>
          <w:rFonts w:hint="default" w:ascii="Calibri Light" w:hAnsi="Calibri Light" w:cs="Calibri Light"/>
        </w:rPr>
        <w:t xml:space="preserve"> Konkursu</w:t>
      </w:r>
    </w:p>
    <w:p w14:paraId="64A4044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Konkurs skierowany jest do uczniów klas VI–VIII Szkoły Podstawowej Nr 2 z Oddziałami Integracyjnymi w Środzie Wielkopolskiej. </w:t>
      </w:r>
    </w:p>
    <w:p w14:paraId="7240AFB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Udział w Konkursie jest dobrowolny. </w:t>
      </w:r>
    </w:p>
    <w:p w14:paraId="30F4025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Uczestnik zgłasza swój udział nauczycielowi matematyki. </w:t>
      </w:r>
    </w:p>
    <w:p w14:paraId="63A670C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Organizator dopuszcza nieograniczoną liczbę zgłoszeń uczestników. </w:t>
      </w:r>
    </w:p>
    <w:p w14:paraId="4F234425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III. Organizacja</w:t>
      </w:r>
      <w:r>
        <w:rPr>
          <w:rFonts w:hint="default" w:ascii="Calibri Light" w:hAnsi="Calibri Light" w:cs="Calibri Light"/>
          <w:lang w:val="pl-PL"/>
        </w:rPr>
        <w:t xml:space="preserve"> </w:t>
      </w:r>
      <w:r>
        <w:rPr>
          <w:rFonts w:hint="default" w:ascii="Calibri Light" w:hAnsi="Calibri Light" w:cs="Calibri Light"/>
        </w:rPr>
        <w:t xml:space="preserve"> Konkursu</w:t>
      </w:r>
    </w:p>
    <w:p w14:paraId="79111BE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Konkurs odbywa się w formie stacjonarnej w terminie wyznaczonym przez Organizatora. </w:t>
      </w:r>
    </w:p>
    <w:p w14:paraId="23442A6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Zadania konkursowe obejmują zagadnienia z zakresu geometrii oraz logicznego myślenia. </w:t>
      </w:r>
    </w:p>
    <w:p w14:paraId="275777A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bookmarkStart w:id="0" w:name="_GoBack"/>
      <w:bookmarkEnd w:id="0"/>
      <w:r>
        <w:rPr>
          <w:rFonts w:hint="default" w:ascii="Calibri Light" w:hAnsi="Calibri Light" w:cs="Calibri Light"/>
        </w:rPr>
        <w:t xml:space="preserve">Uczestnicy rozwiązują zadania indywidualnie. </w:t>
      </w:r>
    </w:p>
    <w:p w14:paraId="5DE3819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Czas trwania Konkursu oraz szczegółowe informacje organizacyjne zostaną przekazane uczestnikom przed rozpoczęciem Konkursu. </w:t>
      </w:r>
    </w:p>
    <w:p w14:paraId="0FEF1E2D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IV. Zasady oceniania i wyłaniania zwycięzców</w:t>
      </w:r>
    </w:p>
    <w:p w14:paraId="7B6ECA3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Prace konkursowe oceniane będą przez Komisję Konkursową powołaną przez Organizatora. </w:t>
      </w:r>
    </w:p>
    <w:p w14:paraId="4CF1D17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Komisja dokonuje oceny prac zgodnie z przygotowanym schematem oceniania. </w:t>
      </w:r>
    </w:p>
    <w:p w14:paraId="3A867A4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O kolejności miejsc decyduje liczba uzyskanych punktów. </w:t>
      </w:r>
    </w:p>
    <w:p w14:paraId="29538C7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W przypadku uzyskania przez uczestników identycznej liczby punktów Komisja może przyznać miejsca ex aequo.</w:t>
      </w:r>
    </w:p>
    <w:p w14:paraId="4A67C968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V. Dane </w:t>
      </w:r>
      <w:r>
        <w:rPr>
          <w:rFonts w:hint="default" w:ascii="Calibri Light" w:hAnsi="Calibri Light" w:cs="Calibri Light"/>
          <w:lang w:val="pl-PL"/>
        </w:rPr>
        <w:t xml:space="preserve"> </w:t>
      </w:r>
      <w:r>
        <w:rPr>
          <w:rFonts w:hint="default" w:ascii="Calibri Light" w:hAnsi="Calibri Light" w:cs="Calibri Light"/>
        </w:rPr>
        <w:t>osobowe (RODO)</w:t>
      </w:r>
    </w:p>
    <w:p w14:paraId="762E8A7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Administratorem danych osobowych uczestników Konkursu jest Szkoła Podstawowa Nr 2 z Oddziałami Integracyjnymi w Środzie Wielkopolskiej. </w:t>
      </w:r>
    </w:p>
    <w:p w14:paraId="3998131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Dane osobowe uczestników będą przetwarzane wyłącznie w celu organizacji, przeprowadzenia oraz dokumentowania Konkursu. </w:t>
      </w:r>
    </w:p>
    <w:p w14:paraId="2BA1540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Podanie danych osobowych jest dobrowolne, jednak niezbędne do udziału w Konkursie. </w:t>
      </w:r>
    </w:p>
    <w:p w14:paraId="73B8B05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Dane osobowe będą przetwarzane zgodnie z obowiązującymi przepisami dotyczącymi ochrony danych osobowych. </w:t>
      </w:r>
    </w:p>
    <w:p w14:paraId="1B3B405F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VI. Postanowienia </w:t>
      </w:r>
      <w:r>
        <w:rPr>
          <w:rFonts w:hint="default" w:ascii="Calibri Light" w:hAnsi="Calibri Light" w:cs="Calibri Light"/>
          <w:lang w:val="pl-PL"/>
        </w:rPr>
        <w:t xml:space="preserve"> </w:t>
      </w:r>
      <w:r>
        <w:rPr>
          <w:rFonts w:hint="default" w:ascii="Calibri Light" w:hAnsi="Calibri Light" w:cs="Calibri Light"/>
        </w:rPr>
        <w:t>końcowe</w:t>
      </w:r>
    </w:p>
    <w:p w14:paraId="2E7B8D5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Organizator zastrzega sobie prawo do interpretacji postanowień niniejszego Regulaminu. </w:t>
      </w:r>
    </w:p>
    <w:p w14:paraId="4B53D16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Udział w Konkursie oznacza akceptację niniejszego Regulaminu. </w:t>
      </w:r>
    </w:p>
    <w:p w14:paraId="0D32564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Regulamin wchodzi w życie z dniem jego ogłoszenia.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5AA20"/>
    <w:multiLevelType w:val="multilevel"/>
    <w:tmpl w:val="8D65AA2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9E2A67B6"/>
    <w:multiLevelType w:val="multilevel"/>
    <w:tmpl w:val="9E2A67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D3E9F3AC"/>
    <w:multiLevelType w:val="multilevel"/>
    <w:tmpl w:val="D3E9F3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3DB0980E"/>
    <w:multiLevelType w:val="multilevel"/>
    <w:tmpl w:val="3DB098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42962D42"/>
    <w:multiLevelType w:val="multilevel"/>
    <w:tmpl w:val="42962D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5399D9F9"/>
    <w:multiLevelType w:val="multilevel"/>
    <w:tmpl w:val="5399D9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33877"/>
    <w:rsid w:val="174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2026-06-14T10:31:00Z</dcterms:created>
  <dc:creator>Anita Proksa</dc:creator>
  <cp:lastModifiedBy>Anita Proksa</cp:lastModifiedBy>
  <dcterms:modified xsi:type="dcterms:W3CDTF">2026-06-14T10:38:16Z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1045-12.1.0.26372</vt:lpwstr>
  </property>
  <property fmtid="{D5CDD505-2E9C-101B-9397-08002B2CF9AE}" pid="3" name="ICV">
    <vt:lpwstr>249CEBDD4F864E4583B2A1BAE15C5347_11</vt:lpwstr>
  </property>
  <property fmtid="{D5CDD505-2E9C-101B-9397-08002B2CF9AE}" pid="4" name="KSOTemplateDocerSaveRecord">
    <vt:lpwstr>eyJoZGlkIjoiMTgzOTA1MDVhMzlhOTliODRlOGUwOTljMTBmNzFkYjUiLCJ1c2VySWQiOiIzMDQxNDAzMTkzNTQ1In0=</vt:lpwstr>
  </property>
</Properties>
</file>